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F74" w14:textId="5F7FE807" w:rsidR="007114D8" w:rsidRPr="00100237" w:rsidRDefault="00A41CD0">
      <w:pPr>
        <w:rPr>
          <w:b/>
          <w:bCs/>
          <w:lang w:val="bg-BG"/>
        </w:rPr>
      </w:pPr>
      <w:r w:rsidRPr="00100237">
        <w:rPr>
          <w:b/>
          <w:bCs/>
          <w:lang w:val="bg-BG"/>
        </w:rPr>
        <w:t>PRESS RELEASE</w:t>
      </w:r>
    </w:p>
    <w:p w14:paraId="0551059E" w14:textId="0E448E09" w:rsidR="00A41CD0" w:rsidRPr="00100237" w:rsidRDefault="00B75300">
      <w:pPr>
        <w:rPr>
          <w:b/>
          <w:bCs/>
          <w:lang w:val="bg-BG"/>
        </w:rPr>
      </w:pPr>
      <w:r w:rsidRPr="00100237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GOLDEN DRUM</w:t>
      </w:r>
      <w:r w:rsidR="00F306BC" w:rsidRPr="00100237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 xml:space="preserve"> FESTIVAL</w:t>
      </w:r>
    </w:p>
    <w:p w14:paraId="204821CE" w14:textId="731DE68A" w:rsidR="00A41CD0" w:rsidRPr="00ED4189" w:rsidRDefault="00165C52">
      <w:pPr>
        <w:rPr>
          <w:sz w:val="20"/>
          <w:szCs w:val="20"/>
          <w:lang w:val="bg-BG"/>
        </w:rPr>
      </w:pPr>
      <w:r w:rsidRPr="00100237">
        <w:rPr>
          <w:sz w:val="20"/>
          <w:szCs w:val="20"/>
          <w:lang w:val="bg-BG"/>
        </w:rPr>
        <w:t>10 март 2025</w:t>
      </w:r>
      <w:r w:rsidR="00E33C56">
        <w:rPr>
          <w:sz w:val="20"/>
          <w:szCs w:val="20"/>
          <w:lang w:val="bg-BG"/>
        </w:rPr>
        <w:t xml:space="preserve"> г.</w:t>
      </w:r>
    </w:p>
    <w:p w14:paraId="43AD31BE" w14:textId="451D98CD" w:rsidR="00BF7A38" w:rsidRPr="00100237" w:rsidRDefault="00097A9D" w:rsidP="00D95399">
      <w:pPr>
        <w:spacing w:after="0" w:line="276" w:lineRule="auto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  <w:r w:rsidRPr="00100237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>GOLDEN DRUM</w:t>
      </w:r>
      <w:r w:rsidR="00252D90" w:rsidRPr="00100237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 xml:space="preserve"> 2025</w:t>
      </w:r>
      <w:r w:rsidR="00165C52" w:rsidRPr="00100237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 xml:space="preserve"> Е ОТВОРЕН ЗА УЧАСТИЕ</w:t>
      </w:r>
      <w:r w:rsidR="00252D90" w:rsidRPr="00100237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 xml:space="preserve"> </w:t>
      </w:r>
    </w:p>
    <w:p w14:paraId="27F2B110" w14:textId="77777777" w:rsidR="00AD7DC2" w:rsidRPr="00100237" w:rsidRDefault="00AD7DC2" w:rsidP="00520D53">
      <w:pPr>
        <w:pStyle w:val="NoSpacing"/>
        <w:rPr>
          <w:lang w:val="bg-BG"/>
        </w:rPr>
      </w:pPr>
    </w:p>
    <w:p w14:paraId="64D404A5" w14:textId="190A8D32" w:rsidR="00165C52" w:rsidRPr="00100237" w:rsidRDefault="00165C52" w:rsidP="00AD7DC2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100237">
        <w:rPr>
          <w:rFonts w:ascii="Calibri" w:hAnsi="Calibri" w:cs="Calibri"/>
          <w:b/>
          <w:bCs/>
          <w:sz w:val="22"/>
          <w:szCs w:val="22"/>
          <w:lang w:val="bg-BG"/>
        </w:rPr>
        <w:t>Фестивалът</w:t>
      </w:r>
      <w:r w:rsidR="00BF7A38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BF7A38" w:rsidRPr="00100237">
        <w:rPr>
          <w:rFonts w:ascii="Calibri" w:hAnsi="Calibri" w:cs="Calibri"/>
          <w:b/>
          <w:bCs/>
          <w:sz w:val="22"/>
          <w:szCs w:val="22"/>
          <w:lang w:val="bg-BG"/>
        </w:rPr>
        <w:t xml:space="preserve">Golden Drum </w:t>
      </w:r>
      <w:r w:rsidRPr="00100237">
        <w:rPr>
          <w:rFonts w:ascii="Calibri" w:hAnsi="Calibri" w:cs="Calibri"/>
          <w:sz w:val="22"/>
          <w:szCs w:val="22"/>
          <w:lang w:val="bg-BG"/>
        </w:rPr>
        <w:t>започва да приема заявки</w:t>
      </w:r>
      <w:r w:rsidR="008333CD" w:rsidRPr="00100237">
        <w:rPr>
          <w:rFonts w:ascii="Calibri" w:hAnsi="Calibri" w:cs="Calibri"/>
          <w:sz w:val="22"/>
          <w:szCs w:val="22"/>
          <w:lang w:val="bg-BG"/>
        </w:rPr>
        <w:t>.</w:t>
      </w:r>
      <w:r w:rsidR="009C24D1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100237">
        <w:rPr>
          <w:rFonts w:ascii="Calibri" w:hAnsi="Calibri" w:cs="Calibri"/>
          <w:sz w:val="22"/>
          <w:szCs w:val="22"/>
          <w:lang w:val="bg-BG"/>
        </w:rPr>
        <w:t>Кампании излъчени, публикувани или реализирани за първи път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100237">
        <w:rPr>
          <w:rFonts w:ascii="Calibri" w:hAnsi="Calibri" w:cs="Calibri"/>
          <w:sz w:val="22"/>
          <w:szCs w:val="22"/>
          <w:lang w:val="bg-BG"/>
        </w:rPr>
        <w:t>между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 22 </w:t>
      </w:r>
      <w:r w:rsidRPr="00100237">
        <w:rPr>
          <w:rFonts w:ascii="Calibri" w:hAnsi="Calibri" w:cs="Calibri"/>
          <w:sz w:val="22"/>
          <w:szCs w:val="22"/>
          <w:lang w:val="bg-BG"/>
        </w:rPr>
        <w:t>август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 2024</w:t>
      </w:r>
      <w:r w:rsidR="00945A1B">
        <w:rPr>
          <w:rFonts w:ascii="Calibri" w:hAnsi="Calibri" w:cs="Calibri"/>
          <w:sz w:val="22"/>
          <w:szCs w:val="22"/>
          <w:lang w:val="bg-BG"/>
        </w:rPr>
        <w:t xml:space="preserve"> г.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 and 22 </w:t>
      </w:r>
      <w:r w:rsidRPr="00100237">
        <w:rPr>
          <w:rFonts w:ascii="Calibri" w:hAnsi="Calibri" w:cs="Calibri"/>
          <w:sz w:val="22"/>
          <w:szCs w:val="22"/>
          <w:lang w:val="bg-BG"/>
        </w:rPr>
        <w:t>август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 2025</w:t>
      </w:r>
      <w:r w:rsidR="00945A1B">
        <w:rPr>
          <w:rFonts w:ascii="Calibri" w:hAnsi="Calibri" w:cs="Calibri"/>
          <w:sz w:val="22"/>
          <w:szCs w:val="22"/>
          <w:lang w:val="bg-BG"/>
        </w:rPr>
        <w:t xml:space="preserve"> г.</w:t>
      </w:r>
      <w:r w:rsidR="00847CE7" w:rsidRPr="00100237">
        <w:rPr>
          <w:rFonts w:ascii="Calibri" w:hAnsi="Calibri" w:cs="Calibri"/>
          <w:sz w:val="22"/>
          <w:szCs w:val="22"/>
          <w:lang w:val="bg-BG"/>
        </w:rPr>
        <w:t xml:space="preserve">, </w:t>
      </w:r>
      <w:r w:rsidRPr="00100237">
        <w:rPr>
          <w:rFonts w:ascii="Calibri" w:hAnsi="Calibri" w:cs="Calibri"/>
          <w:sz w:val="22"/>
          <w:szCs w:val="22"/>
          <w:lang w:val="bg-BG"/>
        </w:rPr>
        <w:t>могат да се състезават за престижните награди Golden Drum</w:t>
      </w:r>
      <w:r w:rsidR="00D11BEA" w:rsidRPr="00100237">
        <w:rPr>
          <w:rFonts w:ascii="Calibri" w:hAnsi="Calibri" w:cs="Calibri"/>
          <w:sz w:val="22"/>
          <w:szCs w:val="22"/>
          <w:lang w:val="bg-BG"/>
        </w:rPr>
        <w:t>.</w:t>
      </w:r>
      <w:r w:rsidR="002B0D75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</w:p>
    <w:p w14:paraId="0E2D3BA9" w14:textId="1851597F" w:rsidR="002067B7" w:rsidRPr="00100237" w:rsidRDefault="00100237" w:rsidP="00AD7DC2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100237">
        <w:rPr>
          <w:rFonts w:ascii="Calibri" w:hAnsi="Calibri" w:cs="Calibri"/>
          <w:sz w:val="22"/>
          <w:szCs w:val="22"/>
          <w:lang w:val="bg-BG"/>
        </w:rPr>
        <w:t>Агенции, рекламодатели</w:t>
      </w:r>
      <w:r w:rsidR="00165C52" w:rsidRPr="00100237">
        <w:rPr>
          <w:rFonts w:ascii="Calibri" w:hAnsi="Calibri" w:cs="Calibri"/>
          <w:sz w:val="22"/>
          <w:szCs w:val="22"/>
          <w:lang w:val="bg-BG"/>
        </w:rPr>
        <w:t xml:space="preserve">, медийни </w:t>
      </w:r>
      <w:r w:rsidRPr="00100237">
        <w:rPr>
          <w:rFonts w:ascii="Calibri" w:hAnsi="Calibri" w:cs="Calibri"/>
          <w:sz w:val="22"/>
          <w:szCs w:val="22"/>
          <w:lang w:val="bg-BG"/>
        </w:rPr>
        <w:t>компании</w:t>
      </w:r>
      <w:r w:rsidR="00165C52" w:rsidRPr="00100237">
        <w:rPr>
          <w:rFonts w:ascii="Calibri" w:hAnsi="Calibri" w:cs="Calibri"/>
          <w:sz w:val="22"/>
          <w:szCs w:val="22"/>
          <w:lang w:val="bg-BG"/>
        </w:rPr>
        <w:t xml:space="preserve"> и </w:t>
      </w:r>
      <w:r w:rsidRPr="00100237">
        <w:rPr>
          <w:rFonts w:ascii="Calibri" w:hAnsi="Calibri" w:cs="Calibri"/>
          <w:sz w:val="22"/>
          <w:szCs w:val="22"/>
          <w:lang w:val="bg-BG"/>
        </w:rPr>
        <w:t>дизайнери</w:t>
      </w:r>
      <w:r w:rsidR="00165C52" w:rsidRPr="00100237">
        <w:rPr>
          <w:rFonts w:ascii="Calibri" w:hAnsi="Calibri" w:cs="Calibri"/>
          <w:sz w:val="22"/>
          <w:szCs w:val="22"/>
          <w:lang w:val="bg-BG"/>
        </w:rPr>
        <w:t xml:space="preserve"> от</w:t>
      </w:r>
      <w:r w:rsidR="00733E7A" w:rsidRPr="00100237">
        <w:rPr>
          <w:rFonts w:ascii="Calibri" w:hAnsi="Calibri" w:cs="Calibri"/>
          <w:kern w:val="0"/>
          <w:sz w:val="22"/>
          <w:szCs w:val="22"/>
          <w:lang w:val="bg-BG"/>
          <w14:ligatures w14:val="none"/>
        </w:rPr>
        <w:t xml:space="preserve"> 42 </w:t>
      </w:r>
      <w:r w:rsidR="00165C52" w:rsidRPr="00100237">
        <w:rPr>
          <w:rFonts w:ascii="Calibri" w:hAnsi="Calibri" w:cs="Calibri"/>
          <w:kern w:val="0"/>
          <w:sz w:val="22"/>
          <w:szCs w:val="22"/>
          <w:lang w:val="bg-BG"/>
          <w14:ligatures w14:val="none"/>
        </w:rPr>
        <w:t xml:space="preserve">държави са поканени да участват с най-добрите си </w:t>
      </w:r>
      <w:r w:rsidRPr="00100237">
        <w:rPr>
          <w:rFonts w:ascii="Calibri" w:hAnsi="Calibri" w:cs="Calibri"/>
          <w:kern w:val="0"/>
          <w:sz w:val="22"/>
          <w:szCs w:val="22"/>
          <w:lang w:val="bg-BG"/>
          <w14:ligatures w14:val="none"/>
        </w:rPr>
        <w:t>творби</w:t>
      </w:r>
      <w:r w:rsidR="00733E7A" w:rsidRPr="00100237">
        <w:rPr>
          <w:rFonts w:ascii="Calibri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Pr="00100237">
        <w:rPr>
          <w:rFonts w:ascii="Calibri" w:hAnsi="Calibri" w:cs="Calibri"/>
          <w:b/>
          <w:bCs/>
          <w:sz w:val="22"/>
          <w:szCs w:val="22"/>
          <w:lang w:val="bg-BG"/>
        </w:rPr>
        <w:t>до</w:t>
      </w:r>
      <w:r w:rsidR="00A7234D" w:rsidRPr="00100237">
        <w:rPr>
          <w:rFonts w:ascii="Calibri" w:hAnsi="Calibri" w:cs="Calibri"/>
          <w:b/>
          <w:bCs/>
          <w:sz w:val="22"/>
          <w:szCs w:val="22"/>
          <w:lang w:val="bg-BG"/>
        </w:rPr>
        <w:t xml:space="preserve"> </w:t>
      </w:r>
      <w:r w:rsidR="0032634B" w:rsidRPr="00100237">
        <w:rPr>
          <w:rFonts w:ascii="Calibri" w:hAnsi="Calibri" w:cs="Calibri"/>
          <w:b/>
          <w:bCs/>
          <w:sz w:val="22"/>
          <w:szCs w:val="22"/>
          <w:lang w:val="bg-BG"/>
        </w:rPr>
        <w:t xml:space="preserve">22 </w:t>
      </w:r>
      <w:r w:rsidRPr="00100237">
        <w:rPr>
          <w:rFonts w:ascii="Calibri" w:hAnsi="Calibri" w:cs="Calibri"/>
          <w:b/>
          <w:bCs/>
          <w:sz w:val="22"/>
          <w:szCs w:val="22"/>
          <w:lang w:val="bg-BG"/>
        </w:rPr>
        <w:t>август</w:t>
      </w:r>
      <w:r w:rsidR="0032634B" w:rsidRPr="00100237">
        <w:rPr>
          <w:rFonts w:ascii="Calibri" w:hAnsi="Calibri" w:cs="Calibri"/>
          <w:b/>
          <w:bCs/>
          <w:sz w:val="22"/>
          <w:szCs w:val="22"/>
          <w:lang w:val="bg-BG"/>
        </w:rPr>
        <w:t xml:space="preserve"> 2025</w:t>
      </w:r>
      <w:r w:rsidR="00945A1B">
        <w:rPr>
          <w:rFonts w:ascii="Calibri" w:hAnsi="Calibri" w:cs="Calibri"/>
          <w:b/>
          <w:bCs/>
          <w:sz w:val="22"/>
          <w:szCs w:val="22"/>
          <w:lang w:val="bg-BG"/>
        </w:rPr>
        <w:t xml:space="preserve"> г. </w:t>
      </w:r>
      <w:r w:rsidRPr="00100237">
        <w:rPr>
          <w:rFonts w:ascii="Calibri" w:hAnsi="Calibri" w:cs="Calibri"/>
          <w:b/>
          <w:bCs/>
          <w:sz w:val="22"/>
          <w:szCs w:val="22"/>
          <w:lang w:val="bg-BG"/>
        </w:rPr>
        <w:t xml:space="preserve">в шест </w:t>
      </w:r>
      <w:r w:rsidRPr="00100237">
        <w:rPr>
          <w:rFonts w:ascii="Calibri" w:hAnsi="Calibri" w:cs="Calibri"/>
          <w:sz w:val="22"/>
          <w:szCs w:val="22"/>
          <w:lang w:val="bg-BG"/>
        </w:rPr>
        <w:t>различни секции</w:t>
      </w:r>
      <w:r w:rsidR="007139EC" w:rsidRPr="00100237">
        <w:rPr>
          <w:rFonts w:ascii="Calibri" w:hAnsi="Calibri" w:cs="Calibri"/>
          <w:sz w:val="22"/>
          <w:szCs w:val="22"/>
          <w:lang w:val="bg-BG"/>
        </w:rPr>
        <w:t xml:space="preserve">: </w:t>
      </w:r>
      <w:hyperlink r:id="rId6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One-Channel Drum</w:t>
        </w:r>
      </w:hyperlink>
      <w:r w:rsidR="0004758D" w:rsidRPr="00100237">
        <w:rPr>
          <w:rFonts w:ascii="Calibri" w:hAnsi="Calibri" w:cs="Calibri"/>
          <w:b/>
          <w:sz w:val="22"/>
          <w:szCs w:val="22"/>
          <w:lang w:val="bg-BG"/>
        </w:rPr>
        <w:t xml:space="preserve">, </w:t>
      </w:r>
      <w:hyperlink r:id="rId7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Omni-Channel Drum</w:t>
        </w:r>
      </w:hyperlink>
      <w:r w:rsidR="0004758D" w:rsidRPr="00100237">
        <w:rPr>
          <w:rFonts w:ascii="Calibri" w:hAnsi="Calibri" w:cs="Calibri"/>
          <w:b/>
          <w:sz w:val="22"/>
          <w:szCs w:val="22"/>
          <w:lang w:val="bg-BG"/>
        </w:rPr>
        <w:t xml:space="preserve">, </w:t>
      </w:r>
      <w:hyperlink r:id="rId8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Craft Drum</w:t>
        </w:r>
      </w:hyperlink>
      <w:r w:rsidR="0004758D" w:rsidRPr="00100237">
        <w:rPr>
          <w:rFonts w:ascii="Calibri" w:hAnsi="Calibri" w:cs="Calibri"/>
          <w:b/>
          <w:sz w:val="22"/>
          <w:szCs w:val="22"/>
          <w:lang w:val="bg-BG"/>
        </w:rPr>
        <w:t xml:space="preserve">, </w:t>
      </w:r>
      <w:hyperlink r:id="rId9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Creative Media Excellence Drum</w:t>
        </w:r>
      </w:hyperlink>
      <w:r w:rsidR="0004758D" w:rsidRPr="00100237">
        <w:rPr>
          <w:rFonts w:ascii="Calibri" w:hAnsi="Calibri" w:cs="Calibri"/>
          <w:b/>
          <w:sz w:val="22"/>
          <w:szCs w:val="22"/>
          <w:lang w:val="bg-BG"/>
        </w:rPr>
        <w:t xml:space="preserve">, </w:t>
      </w:r>
      <w:hyperlink r:id="rId10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Creative Business Excellence Drum</w:t>
        </w:r>
      </w:hyperlink>
      <w:r w:rsidR="0004758D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100237">
        <w:rPr>
          <w:rFonts w:ascii="Calibri" w:hAnsi="Calibri" w:cs="Calibri"/>
          <w:sz w:val="22"/>
          <w:szCs w:val="22"/>
          <w:lang w:val="bg-BG"/>
        </w:rPr>
        <w:t>и специална</w:t>
      </w:r>
      <w:r w:rsidR="0004758D" w:rsidRPr="00100237">
        <w:rPr>
          <w:rFonts w:ascii="Calibri" w:hAnsi="Calibri" w:cs="Calibri"/>
          <w:sz w:val="22"/>
          <w:szCs w:val="22"/>
          <w:lang w:val="bg-BG"/>
        </w:rPr>
        <w:t xml:space="preserve"> </w:t>
      </w:r>
      <w:hyperlink r:id="rId11" w:history="1">
        <w:r w:rsidR="0004758D" w:rsidRPr="00100237">
          <w:rPr>
            <w:rStyle w:val="Hyperlink"/>
            <w:rFonts w:ascii="Calibri" w:hAnsi="Calibri" w:cs="Calibri"/>
            <w:b/>
            <w:sz w:val="22"/>
            <w:szCs w:val="22"/>
            <w:lang w:val="bg-BG"/>
          </w:rPr>
          <w:t>All Juries Section</w:t>
        </w:r>
      </w:hyperlink>
      <w:r w:rsidR="00614E6C" w:rsidRPr="00100237">
        <w:rPr>
          <w:rFonts w:ascii="Calibri" w:hAnsi="Calibri" w:cs="Calibri"/>
          <w:sz w:val="22"/>
          <w:szCs w:val="22"/>
          <w:lang w:val="bg-BG"/>
        </w:rPr>
        <w:t xml:space="preserve">. </w:t>
      </w:r>
      <w:r w:rsidRPr="00100237">
        <w:rPr>
          <w:rFonts w:ascii="Calibri" w:hAnsi="Calibri" w:cs="Calibri"/>
          <w:sz w:val="22"/>
          <w:szCs w:val="22"/>
          <w:lang w:val="bg-BG"/>
        </w:rPr>
        <w:t xml:space="preserve">Единствената група на конкурса, в която могат да участват кандидати от цял свят, е </w:t>
      </w:r>
      <w:r w:rsidRPr="00100237">
        <w:rPr>
          <w:rFonts w:ascii="Calibri" w:hAnsi="Calibri" w:cs="Calibri"/>
          <w:b/>
          <w:bCs/>
          <w:sz w:val="22"/>
          <w:szCs w:val="22"/>
          <w:lang w:val="bg-BG"/>
        </w:rPr>
        <w:t>„Game Changer“</w:t>
      </w:r>
      <w:r w:rsidRPr="00100237">
        <w:rPr>
          <w:rFonts w:ascii="Calibri" w:hAnsi="Calibri" w:cs="Calibri"/>
          <w:sz w:val="22"/>
          <w:szCs w:val="22"/>
          <w:lang w:val="bg-BG"/>
        </w:rPr>
        <w:t xml:space="preserve"> – специална група, предназначена за кампании, които се откъсват от традиционните рекламни подходи. </w:t>
      </w:r>
    </w:p>
    <w:p w14:paraId="2B3F556A" w14:textId="61146317" w:rsidR="00100237" w:rsidRPr="00100237" w:rsidRDefault="00100237" w:rsidP="00AD7DC2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100237">
        <w:rPr>
          <w:rFonts w:ascii="Calibri" w:hAnsi="Calibri" w:cs="Calibri"/>
          <w:sz w:val="22"/>
          <w:szCs w:val="22"/>
          <w:lang w:val="bg-BG"/>
        </w:rPr>
        <w:t>Golden Drum отново ще отпразнува crème de la crème на рекламната индустрия през октомври в Порторож. Новата визуална идентичност на фестивала „Eye.Sea.You.“ въплъщава есенцията на творчеството</w:t>
      </w:r>
      <w:r>
        <w:rPr>
          <w:rFonts w:ascii="Calibri" w:hAnsi="Calibri" w:cs="Calibri"/>
          <w:sz w:val="22"/>
          <w:szCs w:val="22"/>
          <w:lang w:val="bg-BG"/>
        </w:rPr>
        <w:t xml:space="preserve"> – да виждаш отвъд</w:t>
      </w:r>
      <w:r w:rsidRPr="00100237">
        <w:rPr>
          <w:rFonts w:ascii="Calibri" w:hAnsi="Calibri" w:cs="Calibri"/>
          <w:sz w:val="22"/>
          <w:szCs w:val="22"/>
          <w:lang w:val="bg-BG"/>
        </w:rPr>
        <w:t xml:space="preserve"> общоприетото и да преплиташ идеи по неочакван начин. Вярваме, че представяйки най-добрите си творби на Golden Drum, не само ще привлечете вниманието на творческата индустрия, но и ще вдъхновите, ще въздействате и ще оформим бъдещите тенденции заедно.</w:t>
      </w:r>
    </w:p>
    <w:p w14:paraId="139CA6F5" w14:textId="174261A0" w:rsidR="00C83112" w:rsidRDefault="00A9080A" w:rsidP="00D95399">
      <w:pPr>
        <w:spacing w:after="0" w:line="276" w:lineRule="auto"/>
        <w:rPr>
          <w:rFonts w:ascii="Calibri" w:hAnsi="Calibri" w:cs="Calibri"/>
          <w:sz w:val="22"/>
          <w:szCs w:val="22"/>
          <w:lang w:val="bg-BG"/>
        </w:rPr>
      </w:pPr>
      <w:r w:rsidRPr="00A9080A">
        <w:rPr>
          <w:rFonts w:ascii="Calibri" w:hAnsi="Calibri" w:cs="Calibri"/>
          <w:sz w:val="22"/>
          <w:szCs w:val="22"/>
          <w:lang w:val="bg-BG"/>
        </w:rPr>
        <w:t>Присъединете се към нас от 13 до 14 октомври 2025 г. в Порторож, Словения, и се възползвайте от тази златна възможност да получите заслуженото признание и да празнувате с най-добрите!</w:t>
      </w:r>
    </w:p>
    <w:p w14:paraId="102D0199" w14:textId="77777777" w:rsidR="00A9080A" w:rsidRPr="00100237" w:rsidRDefault="00A9080A" w:rsidP="00D95399">
      <w:pPr>
        <w:spacing w:after="0" w:line="276" w:lineRule="auto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</w:p>
    <w:p w14:paraId="4B3D7F55" w14:textId="6BDC607D" w:rsidR="004975D6" w:rsidRDefault="00A9080A" w:rsidP="004975D6">
      <w:pPr>
        <w:spacing w:after="0" w:line="276" w:lineRule="auto"/>
        <w:jc w:val="both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  <w:r w:rsidRPr="00A9080A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>НОВОСТИ ПРЕЗ 2025 Г.</w:t>
      </w:r>
    </w:p>
    <w:p w14:paraId="2A219827" w14:textId="77777777" w:rsidR="00A9080A" w:rsidRPr="00100237" w:rsidRDefault="00A9080A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7D193738" w14:textId="061F8FE8" w:rsidR="00A9080A" w:rsidRDefault="00A9080A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A9080A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Фестивалът „Golden Drum“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продължава да се развива, за да чества творчеството, въплъщава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що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автентичност и иновации. През 2025 г. обръщаме внимание на изключителните творби чрез </w:t>
      </w:r>
      <w:r w:rsidRPr="00100237"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>All Juries Section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, в която участват три отличителни групи:</w:t>
      </w:r>
    </w:p>
    <w:p w14:paraId="5238D3FC" w14:textId="77777777" w:rsidR="00E544C6" w:rsidRDefault="00E544C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3939D23C" w14:textId="1BB8A68F" w:rsidR="009558C9" w:rsidRPr="00100237" w:rsidRDefault="009558C9" w:rsidP="009558C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100237"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>Genius Loci / Local Spirit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– </w:t>
      </w:r>
      <w:r w:rsid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О</w:t>
      </w:r>
      <w:r w:rsidR="00A9080A"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тличаване на кампании, които улавят и възхваляват местната идентичност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.</w:t>
      </w:r>
    </w:p>
    <w:p w14:paraId="7A431D70" w14:textId="0ACAE950" w:rsidR="009558C9" w:rsidRPr="00100237" w:rsidRDefault="009558C9" w:rsidP="009558C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100237"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>Game Changer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– </w:t>
      </w:r>
      <w:r w:rsidR="00A9080A"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Представяне на новаторски идеи, които предефинират творческите граници в световен мащаб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.</w:t>
      </w:r>
    </w:p>
    <w:p w14:paraId="7BCD4320" w14:textId="59DE0803" w:rsidR="009558C9" w:rsidRPr="00100237" w:rsidRDefault="009558C9" w:rsidP="009558C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100237"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>Social Good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– </w:t>
      </w:r>
      <w:r w:rsidR="00A9080A"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Признание за въздействаща творческа идея, която води до положителна промяна както за организации със стопанска, така и за организации с нестопанска цел.</w:t>
      </w:r>
    </w:p>
    <w:p w14:paraId="1E0A95C9" w14:textId="2DAC169C" w:rsidR="009558C9" w:rsidRPr="00100237" w:rsidRDefault="009558C9" w:rsidP="009558C9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7CA963A8" w14:textId="0381AA4E" w:rsidR="004975D6" w:rsidRDefault="00A9080A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Предвид важността на тези кампании всичките пет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групи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от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жури ще участват в процеса на подбор на кандидатите. Окончателните награди ще бъдат присъдени от председателите на 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всяка от петте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жури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ращи групи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, към които ще се присъедини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и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по един представител от всяко жури, което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ще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гарантира разнообразна и добре балансирана селекция.</w:t>
      </w:r>
    </w:p>
    <w:p w14:paraId="26BE9459" w14:textId="77777777" w:rsidR="00A9080A" w:rsidRPr="00A9080A" w:rsidRDefault="00A9080A" w:rsidP="00A9080A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689D159F" w14:textId="66E753D7" w:rsidR="00A9080A" w:rsidRDefault="00A9080A" w:rsidP="00A9080A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lastRenderedPageBreak/>
        <w:t xml:space="preserve">Тази година се поставя началото на ново вълнуващо партньорство с </w:t>
      </w:r>
      <w:r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thenetworkone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, посветено на подкрепата към независимите агенции, които често се сблъскват с предизвикателства при получаването на глобално признание. Благодарение на това сътрудничество</w:t>
      </w:r>
      <w:r w:rsid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,</w:t>
      </w:r>
      <w:r w:rsidRPr="00A9080A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отличените с</w:t>
      </w:r>
      <w:r w:rsidRPr="00A9080A">
        <w:rPr>
          <w:rFonts w:ascii="Calibri" w:eastAsia="Arial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Grand Prix</w:t>
      </w:r>
      <w:r w:rsidRPr="00A9080A">
        <w:rPr>
          <w:rFonts w:ascii="Calibri" w:eastAsia="Arial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и </w:t>
      </w:r>
      <w:r w:rsidRPr="00A9080A">
        <w:rPr>
          <w:rFonts w:ascii="Calibri" w:eastAsia="Arial" w:hAnsi="Calibri" w:cs="Calibri"/>
          <w:kern w:val="0"/>
          <w:sz w:val="22"/>
          <w:szCs w:val="22"/>
          <w14:ligatures w14:val="none"/>
        </w:rPr>
        <w:t>златни награди </w:t>
      </w:r>
      <w:r w:rsidR="00FB7E14" w:rsidRPr="00FB7E14">
        <w:rPr>
          <w:rFonts w:ascii="Calibri" w:eastAsia="Arial" w:hAnsi="Calibri" w:cs="Calibri"/>
          <w:kern w:val="0"/>
          <w:sz w:val="22"/>
          <w:szCs w:val="22"/>
          <w14:ligatures w14:val="none"/>
        </w:rPr>
        <w:t xml:space="preserve">творби на независими агенции автоматично ще се класират за наградите </w:t>
      </w:r>
      <w:r w:rsidR="00FB7E14"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Indie Awards</w:t>
      </w:r>
      <w:r w:rsid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</w:t>
      </w:r>
      <w:r w:rsidR="00FB7E14" w:rsidRPr="00FB7E14">
        <w:rPr>
          <w:rFonts w:ascii="Calibri" w:eastAsia="Arial" w:hAnsi="Calibri" w:cs="Calibri"/>
          <w:kern w:val="0"/>
          <w:sz w:val="22"/>
          <w:szCs w:val="22"/>
          <w14:ligatures w14:val="none"/>
        </w:rPr>
        <w:t xml:space="preserve">което ще им осигури платформа за представяне на творческите </w:t>
      </w:r>
      <w:r w:rsid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си</w:t>
      </w:r>
      <w:r w:rsidR="00FB7E14" w:rsidRPr="00FB7E14">
        <w:rPr>
          <w:rFonts w:ascii="Calibri" w:eastAsia="Arial" w:hAnsi="Calibri" w:cs="Calibri"/>
          <w:kern w:val="0"/>
          <w:sz w:val="22"/>
          <w:szCs w:val="22"/>
          <w14:ligatures w14:val="none"/>
        </w:rPr>
        <w:t xml:space="preserve"> постижения на друга международна сцена.</w:t>
      </w:r>
    </w:p>
    <w:p w14:paraId="131DFAE5" w14:textId="77777777" w:rsidR="00FB7E14" w:rsidRPr="00FB7E14" w:rsidRDefault="00FB7E14" w:rsidP="00A9080A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4E13CD4C" w14:textId="37F1F10E" w:rsidR="00290F3E" w:rsidRPr="00FB7E14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Освен това продължаващото ни партньорство с </w:t>
      </w:r>
      <w:r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Little Black Book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гарантира, че всички носители на </w:t>
      </w: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Grand Prix 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ще получат директно участие в конкурса за наградите</w:t>
      </w:r>
      <w:r w:rsidRPr="00FB7E14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 xml:space="preserve"> </w:t>
      </w:r>
      <w:r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The Immortal Awards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, което допълнително ще повиши тяхната видимост и признание в индустрията.</w:t>
      </w:r>
    </w:p>
    <w:p w14:paraId="6DC38E9C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5B0C0377" w14:textId="07B151BD" w:rsidR="004975D6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Новости, представени от фестивала:</w:t>
      </w:r>
    </w:p>
    <w:p w14:paraId="726A084D" w14:textId="77777777" w:rsidR="00FB7E14" w:rsidRPr="00100237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76EDE577" w14:textId="195439CD" w:rsidR="004975D6" w:rsidRPr="00100237" w:rsidRDefault="00FB7E14" w:rsidP="004975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bookmarkStart w:id="0" w:name="_Hlk190860502"/>
      <w:r w:rsidRPr="00FB7E14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СЪСТЕЗАНИЕ</w:t>
      </w:r>
      <w:bookmarkEnd w:id="0"/>
    </w:p>
    <w:p w14:paraId="1F88F307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val="bg-BG"/>
          <w14:ligatures w14:val="none"/>
        </w:rPr>
      </w:pPr>
    </w:p>
    <w:p w14:paraId="28BE6B59" w14:textId="27CE137A" w:rsidR="004975D6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Въпреки че тази година няма значителни структурни промени в групите и категориите, актуализациите в процеса на кандидатстване отразяват променящия се пейзаж в индустрията.</w:t>
      </w:r>
    </w:p>
    <w:p w14:paraId="252B681D" w14:textId="77777777" w:rsidR="00FB7E14" w:rsidRPr="00100237" w:rsidRDefault="00FB7E14" w:rsidP="004975D6">
      <w:pPr>
        <w:spacing w:after="0" w:line="276" w:lineRule="auto"/>
        <w:jc w:val="both"/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</w:pPr>
    </w:p>
    <w:p w14:paraId="2C28EF41" w14:textId="37893CCF" w:rsidR="004975D6" w:rsidRPr="00FB7E14" w:rsidRDefault="00FB7E14" w:rsidP="004975D6">
      <w:pPr>
        <w:spacing w:after="0" w:line="276" w:lineRule="auto"/>
        <w:jc w:val="both"/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</w:pPr>
      <w:r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  <w:t>УПОТРЕБАТА НА ИЗКУСТВЕН ИНТЕЛЕКТ СЕ ОБЯВЯВА</w:t>
      </w:r>
    </w:p>
    <w:p w14:paraId="7EECBCFF" w14:textId="01950A86" w:rsidR="004975D6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bookmarkStart w:id="1" w:name="_Hlk117501321"/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Въведен е нов критерий за оповестяване, който изисква от участниците да посочат дали и как е използвана технологията на изкуствения интелект в подадените от тях творби. Тази инициатива насърчава прозрачността, като позволява на журито да оценява конкурсните работи в пълен контекст и справедливо.</w:t>
      </w:r>
    </w:p>
    <w:p w14:paraId="0F743952" w14:textId="77777777" w:rsidR="00FB7E14" w:rsidRPr="00100237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shd w:val="clear" w:color="auto" w:fill="FFFFFF"/>
          <w:lang w:val="bg-BG"/>
          <w14:ligatures w14:val="none"/>
        </w:rPr>
      </w:pPr>
    </w:p>
    <w:bookmarkEnd w:id="1"/>
    <w:p w14:paraId="2C93204D" w14:textId="3CCEC318" w:rsidR="00FB7E14" w:rsidRDefault="00FB7E14" w:rsidP="004975D6">
      <w:pPr>
        <w:spacing w:after="0" w:line="276" w:lineRule="auto"/>
        <w:jc w:val="both"/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  <w:t>ВЪПРОС</w:t>
      </w:r>
      <w:r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  <w:t>ЪТ</w:t>
      </w:r>
      <w:r w:rsidRPr="00FB7E14">
        <w:rPr>
          <w:rFonts w:ascii="Calibri" w:eastAsia="Arial" w:hAnsi="Calibri" w:cs="Calibri"/>
          <w:b/>
          <w:color w:val="FF0000"/>
          <w:kern w:val="0"/>
          <w:sz w:val="22"/>
          <w:szCs w:val="22"/>
          <w:lang w:val="bg-BG"/>
          <w14:ligatures w14:val="none"/>
        </w:rPr>
        <w:t xml:space="preserve"> ЗА КУЛТУРНИЯ КОНТЕКСТ</w:t>
      </w:r>
    </w:p>
    <w:p w14:paraId="46CE0294" w14:textId="47508799" w:rsidR="004975D6" w:rsidRPr="00100237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За да се подчертае значението на местните пазари, въпросът за културния контекст - който преди беше </w:t>
      </w:r>
      <w:r w:rsidR="00E544C6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само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за групата Genius Loci / Local Spirit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–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сега ще бъде разширен за всички групи и категории. Това разширяване гарантира, че журито напълно разбира значението на всеки участник в рамките на неговата специфична марка, пазар и момент във времето.</w:t>
      </w:r>
    </w:p>
    <w:p w14:paraId="6845BA56" w14:textId="77777777" w:rsidR="004975D6" w:rsidRPr="00100237" w:rsidRDefault="004975D6" w:rsidP="004975D6">
      <w:pPr>
        <w:pBdr>
          <w:bottom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bg-BG" w:eastAsia="sl-SI"/>
          <w14:ligatures w14:val="none"/>
        </w:rPr>
      </w:pPr>
      <w:r w:rsidRPr="00100237">
        <w:rPr>
          <w:rFonts w:ascii="Arial" w:eastAsia="Times New Roman" w:hAnsi="Arial" w:cs="Arial"/>
          <w:vanish/>
          <w:kern w:val="0"/>
          <w:sz w:val="16"/>
          <w:szCs w:val="16"/>
          <w:lang w:val="bg-BG" w:eastAsia="sl-SI"/>
          <w14:ligatures w14:val="none"/>
        </w:rPr>
        <w:t>Top of Form</w:t>
      </w:r>
    </w:p>
    <w:p w14:paraId="560A5586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shd w:val="clear" w:color="auto" w:fill="FFFFFF"/>
          <w:lang w:val="bg-BG"/>
          <w14:ligatures w14:val="none"/>
        </w:rPr>
      </w:pPr>
    </w:p>
    <w:p w14:paraId="657FDF2D" w14:textId="4D45911D" w:rsidR="004975D6" w:rsidRPr="00100237" w:rsidRDefault="00FB7E14" w:rsidP="004975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r w:rsidRPr="00FB7E14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 xml:space="preserve">ПАРТНЬОРСТВО С </w:t>
      </w:r>
      <w:r w:rsidR="004975D6" w:rsidRPr="00100237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THENETWORKONE</w:t>
      </w:r>
    </w:p>
    <w:p w14:paraId="75A1B7F5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5BC592D2" w14:textId="0B5C2404" w:rsidR="00FB7E14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Golden Drum с гордост укрепва връзката си с общността на независимите агенции чрез </w:t>
      </w:r>
      <w:r w:rsidRPr="00FB7E14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новото си партньорство с</w:t>
      </w:r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hyperlink r:id="rId12" w:history="1">
        <w:r w:rsidRPr="00100237">
          <w:rPr>
            <w:rFonts w:ascii="Calibri" w:eastAsia="Arial" w:hAnsi="Calibri" w:cs="Calibri"/>
            <w:b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thenetworkone</w:t>
        </w:r>
      </w:hyperlink>
      <w:r w:rsidRPr="00FB7E14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. Това сътрудничество подсилва независимите творчески постижения на глобално ниво, като отбелязва и подкрепя агенциите, които разширяват творческите граници и предефинират индустрията.</w:t>
      </w:r>
    </w:p>
    <w:p w14:paraId="79299655" w14:textId="77777777" w:rsidR="00FB7E14" w:rsidRDefault="00FB7E14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7EA0D123" w14:textId="67D1E7BE" w:rsidR="004975D6" w:rsidRPr="00100237" w:rsidRDefault="00541528" w:rsidP="001C117D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54152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Като част от тази инициатива всички независими агенции, които спечелят награди Golden Drum или Grand Prix на фестивала, ще получат безплатно участие в наградите </w:t>
      </w:r>
      <w:hyperlink r:id="rId13" w:history="1">
        <w:r w:rsidR="004975D6" w:rsidRPr="00100237">
          <w:rPr>
            <w:rFonts w:ascii="Calibri" w:eastAsia="Arial" w:hAnsi="Calibri" w:cs="Calibri"/>
            <w:b/>
            <w:bCs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Indie Awards 2026</w:t>
        </w:r>
      </w:hyperlink>
      <w:r w:rsidR="001C117D"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което ще им позволи да кандидатстват с една </w:t>
      </w:r>
      <w:r w:rsid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творба</w:t>
      </w:r>
      <w:r w:rsidR="001C117D"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в категория по техен избор.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="001C117D"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Участващите творби трябва да бъдат</w:t>
      </w:r>
      <w:r w:rsid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="001C117D" w:rsidRPr="00100237">
        <w:rPr>
          <w:rFonts w:ascii="Calibri" w:hAnsi="Calibri" w:cs="Calibri"/>
          <w:sz w:val="22"/>
          <w:szCs w:val="22"/>
          <w:lang w:val="bg-BG"/>
        </w:rPr>
        <w:t xml:space="preserve">излъчени, публикувани или реализирани за първи път между </w:t>
      </w:r>
      <w:r w:rsidR="001C117D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30 </w:t>
      </w:r>
      <w:r w:rsid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септември</w:t>
      </w:r>
      <w:r w:rsidR="001C117D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2024 </w:t>
      </w:r>
      <w:r w:rsid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и</w:t>
      </w:r>
      <w:r w:rsidR="001C117D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31 </w:t>
      </w:r>
      <w:r w:rsid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октомври</w:t>
      </w:r>
      <w:r w:rsidR="001C117D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2025 </w:t>
      </w:r>
      <w:r w:rsidR="001C117D"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и не трябва да са участвали в предишни награди 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Indie Awards.</w:t>
      </w:r>
    </w:p>
    <w:p w14:paraId="7783BB8A" w14:textId="77777777" w:rsidR="00DA1ABE" w:rsidRPr="00100237" w:rsidRDefault="00DA1ABE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4ABFA96E" w14:textId="652EE074" w:rsidR="00B42872" w:rsidRPr="00BA3F10" w:rsidRDefault="001C117D" w:rsidP="00B43E84">
      <w:pPr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1C117D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 xml:space="preserve">Джулиан Боулдинг, </w:t>
      </w:r>
      <w:r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основател и главен изпълнителен директор на</w:t>
      </w:r>
      <w:r w:rsidR="00BD07E0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="00BD07E0"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thene</w:t>
      </w:r>
      <w:r w:rsidR="00FD3855"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tworkone</w:t>
      </w:r>
      <w:r w:rsidR="00FD3855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</w:t>
      </w:r>
      <w:r w:rsidRPr="001C117D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посочва Golden Drum като фестивала, на който се връща с най-голямо удоволствие, тъй като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 w:rsidR="00F32D79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“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в </w:t>
      </w:r>
      <w:r w:rsidR="00F32D79" w:rsidRPr="00100237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 xml:space="preserve">Golden </w:t>
      </w:r>
      <w:r w:rsidR="00F32D79" w:rsidRPr="00100237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lastRenderedPageBreak/>
        <w:t>Drum</w:t>
      </w:r>
      <w:r w:rsidR="004941F6" w:rsidRPr="00100237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 xml:space="preserve"> </w:t>
      </w:r>
      <w:r w:rsidRPr="001C117D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>има място за всички. Голяма агенция, малка агенция</w:t>
      </w:r>
      <w:r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 xml:space="preserve"> –</w:t>
      </w:r>
      <w:r w:rsidRPr="001C117D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 xml:space="preserve"> тук това няма значение. Търсите ли талантливи млади хора от другия край на Европа, усъвършенстващи уменията си, готови да пробият на най-големите световни сцени </w:t>
      </w:r>
      <w:r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>–</w:t>
      </w:r>
      <w:r w:rsidRPr="001C117D">
        <w:rPr>
          <w:rFonts w:ascii="Calibri" w:eastAsia="Arial" w:hAnsi="Calibri" w:cs="Calibri"/>
          <w:i/>
          <w:iCs/>
          <w:kern w:val="0"/>
          <w:sz w:val="22"/>
          <w:szCs w:val="22"/>
          <w:lang w:val="bg-BG"/>
          <w14:ligatures w14:val="none"/>
        </w:rPr>
        <w:t xml:space="preserve"> това е мястото, където ще ги намерите</w:t>
      </w:r>
      <w:r w:rsidR="00B42872" w:rsidRPr="00100237"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lang w:val="bg-BG" w:eastAsia="sl-SI"/>
          <w14:ligatures w14:val="none"/>
        </w:rPr>
        <w:t>.</w:t>
      </w:r>
      <w:r w:rsidR="00E5413B" w:rsidRPr="00100237"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lang w:val="bg-BG" w:eastAsia="sl-SI"/>
          <w14:ligatures w14:val="none"/>
        </w:rPr>
        <w:t xml:space="preserve">” </w:t>
      </w:r>
      <w:r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lang w:val="bg-BG" w:eastAsia="sl-SI"/>
          <w14:ligatures w14:val="none"/>
        </w:rPr>
        <w:t xml:space="preserve">И подчертава </w:t>
      </w:r>
      <w:r w:rsidRPr="001C117D"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lang w:val="bg-BG" w:eastAsia="sl-SI"/>
          <w14:ligatures w14:val="none"/>
        </w:rPr>
        <w:t>факта, че наградите</w:t>
      </w:r>
      <w:r>
        <w:rPr>
          <w:rFonts w:ascii="Calibri" w:eastAsia="Calibri" w:hAnsi="Calibri" w:cs="Calibri"/>
          <w:i/>
          <w:iCs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6704D6" w:rsidRPr="00100237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Indie Awards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са създадени в същия дух: </w:t>
      </w:r>
      <w:r w:rsidR="00BA3F10" w:rsidRP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„Не е повод за</w:t>
      </w:r>
      <w:r w:rsid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трупане на точки в Творческата шампионска лига, нито </w:t>
      </w:r>
      <w:r w:rsidR="00BA3F10" w:rsidRP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за честване на агенцията</w:t>
      </w:r>
      <w:r w:rsid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, която отделя</w:t>
      </w:r>
      <w:r w:rsidR="00BA3F10" w:rsidRP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най-голям бюджет за участие в наградите и спонсорств</w:t>
      </w:r>
      <w:r w:rsid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а. Там се честват</w:t>
      </w:r>
      <w:r w:rsidR="00BA3F10" w:rsidRP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агенциите и хората, които вършат най-свежата, най-вдъхновяващата и най-съпричастната работа </w:t>
      </w:r>
      <w:r w:rsid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–</w:t>
      </w:r>
      <w:r w:rsidR="00BA3F10" w:rsidRP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независимо откъде са.</w:t>
      </w:r>
      <w:r w:rsidR="00BA3F10">
        <w:rPr>
          <w:rFonts w:ascii="Calibri" w:eastAsia="Calibri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“</w:t>
      </w:r>
    </w:p>
    <w:p w14:paraId="7A62CA61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3AFAEA18" w14:textId="09EE893C" w:rsidR="004975D6" w:rsidRPr="00100237" w:rsidRDefault="00BA3F10" w:rsidP="004975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r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П</w:t>
      </w:r>
      <w:r w:rsidRPr="00BA3F10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РОДЪЛЖАВАНЕ НА ПАРТНЬОРСТВОТО</w:t>
      </w:r>
      <w:r w:rsidR="000A14E8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 xml:space="preserve"> С </w:t>
      </w:r>
      <w:r w:rsidR="004975D6" w:rsidRPr="00100237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LITTLE BLACK BOOK &amp; ADFORUM</w:t>
      </w:r>
    </w:p>
    <w:p w14:paraId="46F36220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02084370" w14:textId="1CE3BAC8" w:rsidR="004975D6" w:rsidRPr="00100237" w:rsidRDefault="000A14E8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Фестивалът продължава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да си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r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>партнира с</w:t>
      </w:r>
      <w:r w:rsidR="004975D6" w:rsidRPr="00100237"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  <w:t xml:space="preserve"> </w:t>
      </w:r>
      <w:hyperlink r:id="rId14" w:history="1">
        <w:r w:rsidR="004975D6" w:rsidRPr="00100237">
          <w:rPr>
            <w:rFonts w:ascii="Calibri" w:eastAsia="Arial" w:hAnsi="Calibri" w:cs="Calibri"/>
            <w:b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Little Black Book</w:t>
        </w:r>
      </w:hyperlink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.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Като част от сътрудничеството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всички творби, наградени с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Grand Prix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от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Golden Drum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ще </w:t>
      </w: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бъдат включени директно и безплатно в конкурса </w:t>
      </w:r>
      <w:hyperlink r:id="rId15">
        <w:r w:rsidR="004975D6" w:rsidRPr="00100237">
          <w:rPr>
            <w:rFonts w:ascii="Calibri" w:eastAsia="Arial" w:hAnsi="Calibri" w:cs="Calibri"/>
            <w:b/>
            <w:color w:val="1155CC"/>
            <w:kern w:val="0"/>
            <w:sz w:val="22"/>
            <w:szCs w:val="22"/>
            <w:u w:val="single"/>
            <w:lang w:val="bg-BG"/>
            <w14:ligatures w14:val="none"/>
          </w:rPr>
          <w:t>The Immortal Awards</w:t>
        </w:r>
      </w:hyperlink>
      <w:r w:rsidR="004975D6" w:rsidRPr="00100237">
        <w:rPr>
          <w:rFonts w:ascii="Arial" w:eastAsia="Arial" w:hAnsi="Arial" w:cs="Arial"/>
          <w:kern w:val="0"/>
          <w:sz w:val="22"/>
          <w:szCs w:val="22"/>
          <w:lang w:val="bg-BG"/>
          <w14:ligatures w14:val="none"/>
        </w:rPr>
        <w:t>.</w:t>
      </w:r>
      <w:r>
        <w:rPr>
          <w:rFonts w:ascii="Arial" w:eastAsia="Arial" w:hAnsi="Arial" w:cs="Arial"/>
          <w:kern w:val="0"/>
          <w:sz w:val="22"/>
          <w:szCs w:val="22"/>
          <w:lang w:val="bg-BG"/>
          <w14:ligatures w14:val="none"/>
        </w:rPr>
        <w:t xml:space="preserve"> </w:t>
      </w: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Срокът за участие в The Immortal Awards е от 1 септември 2024 г. до 31 август 2025 г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. Компанията, чиято заявка спечели, </w:t>
      </w: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ще получи безплатно членство в Little Black Book, което осигурява участие в Immortal Awards, както и възможност да се възползва от пълното предложение на Little Black Book.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</w:p>
    <w:p w14:paraId="120FE30D" w14:textId="77777777" w:rsidR="004975D6" w:rsidRPr="00100237" w:rsidRDefault="004975D6" w:rsidP="004975D6">
      <w:pPr>
        <w:spacing w:after="0" w:line="276" w:lineRule="auto"/>
        <w:jc w:val="both"/>
        <w:rPr>
          <w:rFonts w:ascii="Arial" w:eastAsia="Arial" w:hAnsi="Arial" w:cs="Arial"/>
          <w:kern w:val="0"/>
          <w:sz w:val="22"/>
          <w:szCs w:val="22"/>
          <w:lang w:val="bg-BG"/>
          <w14:ligatures w14:val="none"/>
        </w:rPr>
      </w:pPr>
    </w:p>
    <w:p w14:paraId="2F501589" w14:textId="77777777" w:rsidR="000A14E8" w:rsidRDefault="004975D6" w:rsidP="004975D6">
      <w:pPr>
        <w:spacing w:after="0" w:line="276" w:lineRule="auto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Golden Drum </w:t>
      </w:r>
      <w:r w:rsidR="000A14E8"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е включен и в </w:t>
      </w:r>
      <w:hyperlink r:id="rId16" w:history="1">
        <w:r w:rsidRPr="00100237">
          <w:rPr>
            <w:rFonts w:ascii="Calibri" w:eastAsia="Arial" w:hAnsi="Calibri" w:cs="Calibri"/>
            <w:b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AdForum Business Creative Report</w:t>
        </w:r>
      </w:hyperlink>
      <w:r w:rsid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– </w:t>
      </w:r>
      <w:r w:rsidR="000A14E8"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своеобразна класация на най-награждаваните кампании в света по индустрии. „Горди сме, че подкрепяме Golden Drum от няколко години, тъй като споделяме една и съща мисия: да вдъхновяваме и насърчаваме иновативните таланти в комуникационната индустрия.“ </w:t>
      </w:r>
      <w:r w:rsidR="000A14E8" w:rsidRPr="000A14E8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Филип Паже</w:t>
      </w:r>
      <w:r w:rsidR="000A14E8"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глобален главен изпълнителен директор на </w:t>
      </w:r>
      <w:r w:rsidR="000A14E8" w:rsidRPr="000A14E8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>AdForum</w:t>
      </w:r>
      <w:r w:rsid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. </w:t>
      </w:r>
    </w:p>
    <w:p w14:paraId="63CD22AC" w14:textId="77777777" w:rsidR="004975D6" w:rsidRPr="00100237" w:rsidRDefault="004975D6" w:rsidP="004975D6">
      <w:pPr>
        <w:spacing w:after="0" w:line="276" w:lineRule="auto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4FB80EB4" w14:textId="5141E627" w:rsidR="004975D6" w:rsidRPr="00100237" w:rsidRDefault="000A14E8" w:rsidP="004975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bookmarkStart w:id="2" w:name="_Hlk190950601"/>
      <w:r w:rsidRPr="000A14E8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МЕЖДУНАРОДНИ КЛАСАЦИИ</w:t>
      </w:r>
    </w:p>
    <w:bookmarkEnd w:id="2"/>
    <w:p w14:paraId="6318F0A5" w14:textId="77777777" w:rsidR="004975D6" w:rsidRPr="00100237" w:rsidRDefault="004975D6" w:rsidP="004975D6">
      <w:pPr>
        <w:spacing w:after="0" w:line="276" w:lineRule="auto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</w:p>
    <w:p w14:paraId="4ED4E14D" w14:textId="5B0D408B" w:rsidR="004975D6" w:rsidRPr="00100237" w:rsidRDefault="000A14E8" w:rsidP="004975D6">
      <w:pPr>
        <w:spacing w:after="0" w:line="276" w:lineRule="auto"/>
        <w:jc w:val="both"/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</w:pP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Конкурсът на фестивала е признат и включен в класациите</w:t>
      </w:r>
      <w:r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hyperlink r:id="rId17" w:history="1">
        <w:r w:rsidR="004975D6" w:rsidRPr="00100237">
          <w:rPr>
            <w:rFonts w:ascii="Calibri" w:eastAsia="Arial" w:hAnsi="Calibri" w:cs="Calibri"/>
            <w:b/>
            <w:bCs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WARC Creative Rankings</w:t>
        </w:r>
      </w:hyperlink>
      <w:r w:rsidR="00BF4BF9" w:rsidRPr="00100237">
        <w:rPr>
          <w:lang w:val="bg-BG"/>
        </w:rPr>
        <w:t>,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 </w:t>
      </w:r>
      <w:hyperlink r:id="rId18" w:history="1">
        <w:r w:rsidR="004975D6" w:rsidRPr="00100237">
          <w:rPr>
            <w:rFonts w:ascii="Calibri" w:eastAsia="Arial" w:hAnsi="Calibri" w:cs="Calibri"/>
            <w:b/>
            <w:bCs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The Drum World Creative Rankings</w:t>
        </w:r>
      </w:hyperlink>
      <w:r w:rsidR="004975D6" w:rsidRPr="00100237">
        <w:rPr>
          <w:rFonts w:ascii="Calibri" w:eastAsia="Arial" w:hAnsi="Calibri" w:cs="Calibri"/>
          <w:b/>
          <w:bCs/>
          <w:kern w:val="0"/>
          <w:sz w:val="22"/>
          <w:szCs w:val="22"/>
          <w:u w:val="single"/>
          <w:lang w:val="bg-BG"/>
          <w14:ligatures w14:val="none"/>
        </w:rPr>
        <w:t xml:space="preserve"> </w:t>
      </w:r>
      <w:r>
        <w:rPr>
          <w:rFonts w:ascii="Calibri" w:eastAsia="Arial" w:hAnsi="Calibri" w:cs="Calibri"/>
          <w:bCs/>
          <w:kern w:val="0"/>
          <w:sz w:val="22"/>
          <w:szCs w:val="22"/>
          <w:lang w:val="bg-BG"/>
          <w14:ligatures w14:val="none"/>
        </w:rPr>
        <w:t>и</w:t>
      </w:r>
      <w:r w:rsidR="004975D6" w:rsidRPr="00100237">
        <w:rPr>
          <w:rFonts w:ascii="Calibri" w:eastAsia="Arial" w:hAnsi="Calibri" w:cs="Calibri"/>
          <w:b/>
          <w:bCs/>
          <w:kern w:val="0"/>
          <w:sz w:val="22"/>
          <w:szCs w:val="22"/>
          <w:lang w:val="bg-BG"/>
          <w14:ligatures w14:val="none"/>
        </w:rPr>
        <w:t xml:space="preserve"> </w:t>
      </w:r>
      <w:hyperlink r:id="rId19" w:history="1">
        <w:r w:rsidR="004975D6" w:rsidRPr="00100237">
          <w:rPr>
            <w:rFonts w:ascii="Calibri" w:eastAsia="Arial" w:hAnsi="Calibri" w:cs="Calibri"/>
            <w:b/>
            <w:bCs/>
            <w:color w:val="0563C1"/>
            <w:kern w:val="0"/>
            <w:sz w:val="22"/>
            <w:szCs w:val="22"/>
            <w:u w:val="single"/>
            <w:lang w:val="bg-BG"/>
            <w14:ligatures w14:val="none"/>
          </w:rPr>
          <w:t>AdForum Rankings</w:t>
        </w:r>
      </w:hyperlink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 xml:space="preserve">, </w:t>
      </w:r>
      <w:r w:rsidRPr="000A14E8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което допълнително потвърждава неговото глобално въздействие и престиж</w:t>
      </w:r>
      <w:r w:rsidR="004975D6" w:rsidRPr="00100237">
        <w:rPr>
          <w:rFonts w:ascii="Calibri" w:eastAsia="Arial" w:hAnsi="Calibri" w:cs="Calibri"/>
          <w:kern w:val="0"/>
          <w:sz w:val="22"/>
          <w:szCs w:val="22"/>
          <w:lang w:val="bg-BG"/>
          <w14:ligatures w14:val="none"/>
        </w:rPr>
        <w:t>.</w:t>
      </w:r>
    </w:p>
    <w:p w14:paraId="57D42E5F" w14:textId="777777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</w:pPr>
    </w:p>
    <w:p w14:paraId="0203E5D5" w14:textId="1E888477" w:rsidR="004975D6" w:rsidRPr="00100237" w:rsidRDefault="004975D6" w:rsidP="004975D6">
      <w:pPr>
        <w:spacing w:after="0" w:line="276" w:lineRule="auto"/>
        <w:jc w:val="both"/>
        <w:rPr>
          <w:rFonts w:ascii="Calibri" w:eastAsia="Arial" w:hAnsi="Calibri" w:cs="Calibri"/>
          <w:b/>
          <w:kern w:val="0"/>
          <w:sz w:val="22"/>
          <w:szCs w:val="22"/>
          <w:lang w:val="bg-BG"/>
          <w14:ligatures w14:val="none"/>
        </w:rPr>
      </w:pPr>
    </w:p>
    <w:p w14:paraId="6B37AB51" w14:textId="28A6DC59" w:rsidR="000A14E8" w:rsidRPr="000A14E8" w:rsidRDefault="000A14E8" w:rsidP="009C3C05">
      <w:pPr>
        <w:spacing w:after="0" w:line="276" w:lineRule="auto"/>
        <w:contextualSpacing/>
        <w:jc w:val="both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  <w:r w:rsidRPr="000A14E8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>ВХОДНИ И ДЕЛЕГАТСКИ ТАКСИ</w:t>
      </w:r>
    </w:p>
    <w:p w14:paraId="7CF0457E" w14:textId="77777777" w:rsidR="000A14E8" w:rsidRDefault="000A14E8" w:rsidP="00151153">
      <w:pPr>
        <w:spacing w:before="240" w:after="0" w:line="240" w:lineRule="auto"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r w:rsidRPr="000A14E8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СПЕЦИАЛНИ ОТСТЪПКИ</w:t>
      </w:r>
    </w:p>
    <w:p w14:paraId="364DBD0A" w14:textId="58446813" w:rsidR="00151153" w:rsidRPr="00100237" w:rsidRDefault="000A14E8" w:rsidP="00151153">
      <w:pPr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0A14E8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Всички участници във фестивала Golden Drum могат да избират между таксите </w:t>
      </w:r>
      <w:r w:rsidRPr="000A14E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Super Early Bird, Early Bird </w:t>
      </w:r>
      <w:r w:rsidRPr="000A14E8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и</w:t>
      </w:r>
      <w:r w:rsidRPr="000A14E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 Standard Entry</w:t>
      </w:r>
      <w:r w:rsidRPr="000A14E8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за конкурса.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</w:p>
    <w:p w14:paraId="1C7A723A" w14:textId="4E4F1632" w:rsidR="00F55CA6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На всеки 10 заявки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, 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участникът получава</w:t>
      </w: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 безплатен делегатски пропуск без обяд 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за посещение на фестивала Golden Drum. Повече за таксите за участие вижте </w:t>
      </w:r>
      <w:hyperlink r:id="rId20" w:history="1">
        <w:r w:rsidRPr="00F55CA6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val="bg-BG" w:eastAsia="sl-SI"/>
            <w14:ligatures w14:val="none"/>
          </w:rPr>
          <w:t>тук</w:t>
        </w:r>
      </w:hyperlink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.</w:t>
      </w:r>
    </w:p>
    <w:p w14:paraId="4294967B" w14:textId="5CA5328C" w:rsidR="00F55CA6" w:rsidRPr="00F55CA6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Всички </w:t>
      </w: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украински участници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получават 50% отстъпка от таксите за участие.</w:t>
      </w:r>
    </w:p>
    <w:p w14:paraId="74420A3F" w14:textId="000DDB57" w:rsidR="00E563A8" w:rsidRPr="00100237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Всички делегати вече могат да си осигурят пропуск</w:t>
      </w:r>
      <w:r w:rsidR="005B4A84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: </w:t>
      </w:r>
      <w:r w:rsidR="005B4A84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Complete Pass</w:t>
      </w:r>
      <w:r w:rsidR="00A77AE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C2343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с или без обяд</w:t>
      </w:r>
      <w:r w:rsidR="00C2343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)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или</w:t>
      </w:r>
      <w:r w:rsidR="00A77AE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A77AE0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Young Drummers Pass</w:t>
      </w:r>
      <w:r w:rsidR="00A77AE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под</w:t>
      </w:r>
      <w:r w:rsidR="00A77AE0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30 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години</w:t>
      </w:r>
      <w:r w:rsidR="00B26155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)</w:t>
      </w:r>
      <w:r w:rsidR="0037425A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,</w:t>
      </w:r>
      <w:r w:rsidRPr="00F55CA6">
        <w:t xml:space="preserve"> 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вижте це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ните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hyperlink r:id="rId21" w:history="1">
        <w:r>
          <w:rPr>
            <w:rStyle w:val="Hyperlink"/>
            <w:rFonts w:ascii="Calibri" w:eastAsia="Times New Roman" w:hAnsi="Calibri" w:cs="Calibri"/>
            <w:color w:val="auto"/>
            <w:kern w:val="0"/>
            <w:sz w:val="22"/>
            <w:szCs w:val="22"/>
            <w:lang w:val="bg-BG" w:eastAsia="sl-SI"/>
            <w14:ligatures w14:val="none"/>
          </w:rPr>
          <w:t>тук</w:t>
        </w:r>
      </w:hyperlink>
      <w:r w:rsidR="002D448F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>.</w:t>
      </w:r>
      <w:r w:rsidR="00E563A8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 xml:space="preserve"> </w:t>
      </w:r>
    </w:p>
    <w:p w14:paraId="1E841D64" w14:textId="6283C3D1" w:rsidR="00F55CA6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lastRenderedPageBreak/>
        <w:t>В сътрудничество с регионалните асоциации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, Golden Drum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предлага 20% отстъпка от делегатските такси за техните членове. Вижте </w:t>
      </w:r>
      <w:hyperlink r:id="rId22" w:history="1">
        <w:r w:rsidRPr="00F55CA6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val="bg-BG" w:eastAsia="sl-SI"/>
            <w14:ligatures w14:val="none"/>
          </w:rPr>
          <w:t>тук</w:t>
        </w:r>
      </w:hyperlink>
      <w:r w:rsidRPr="00F55CA6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списъка на асоциациите, с които фестивалът си партнира. 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</w:p>
    <w:p w14:paraId="299DA15D" w14:textId="77777777" w:rsidR="00F55CA6" w:rsidRPr="00100237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</w:p>
    <w:p w14:paraId="4CBC553A" w14:textId="2DCA57FF" w:rsidR="00151153" w:rsidRDefault="00F55CA6" w:rsidP="00151153">
      <w:pPr>
        <w:spacing w:after="0" w:line="240" w:lineRule="auto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  <w:r w:rsidRPr="00F55CA6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>ВАЖНА ИНФОРМАЦИЯ ЗА КОНКУРСА</w:t>
      </w:r>
    </w:p>
    <w:p w14:paraId="4F33C3DB" w14:textId="77777777" w:rsidR="00F55CA6" w:rsidRPr="00100237" w:rsidRDefault="00F55CA6" w:rsidP="00151153">
      <w:pPr>
        <w:spacing w:after="0" w:line="240" w:lineRule="auto"/>
        <w:rPr>
          <w:rFonts w:ascii="Times New Roman" w:eastAsia="Times New Roman" w:hAnsi="Times New Roman" w:cs="Times New Roman"/>
          <w:kern w:val="0"/>
          <w:lang w:val="bg-BG" w:eastAsia="sl-SI"/>
          <w14:ligatures w14:val="none"/>
        </w:rPr>
      </w:pPr>
    </w:p>
    <w:p w14:paraId="701E7905" w14:textId="74E61225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Краен срок за подаване на заявки</w:t>
      </w:r>
      <w:r w:rsidR="00151153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: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</w:t>
      </w:r>
      <w:r w:rsidR="00F55B36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2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август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202</w:t>
      </w:r>
      <w:r w:rsidR="00F55B36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5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в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23.59 CET</w:t>
      </w:r>
    </w:p>
    <w:p w14:paraId="5C15A4AF" w14:textId="4E2CDDCA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Крайният срок за закупуване на</w:t>
      </w:r>
      <w:r w:rsidR="00151153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 Super Early Bird Entry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пропуск</w:t>
      </w:r>
      <w:r w:rsidR="00151153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: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F347CD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25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април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202</w:t>
      </w:r>
      <w:r w:rsidR="00F347CD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5</w:t>
      </w:r>
    </w:p>
    <w:p w14:paraId="3E7F6DAE" w14:textId="5E7C4C78" w:rsidR="00B75881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Крайният срок за закупуване на</w:t>
      </w:r>
      <w:r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B75881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E</w:t>
      </w:r>
      <w:r w:rsidR="00FB247A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 xml:space="preserve">arly Bird Entry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пропуск</w:t>
      </w:r>
      <w:r w:rsidR="00FB247A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: 27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юни</w:t>
      </w:r>
      <w:r w:rsidR="00FB247A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2025</w:t>
      </w:r>
    </w:p>
    <w:p w14:paraId="455BAEC2" w14:textId="52D44911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Обявяване на финалистите на Golden Drum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: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B75881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30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септември</w:t>
      </w:r>
      <w:r w:rsidR="00B75881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202</w:t>
      </w:r>
      <w:r w:rsidR="00B75881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5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в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8.00 CET</w:t>
      </w:r>
    </w:p>
    <w:p w14:paraId="694C1281" w14:textId="454D9037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sl-SI"/>
          <w14:ligatures w14:val="none"/>
        </w:rPr>
        <w:t>Награди </w:t>
      </w:r>
      <w:r w:rsidR="00151153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Golden Drum: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1</w:t>
      </w:r>
      <w:r w:rsidR="00DB76F8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4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октомври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202</w:t>
      </w:r>
      <w:r w:rsidR="00F31A81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5</w:t>
      </w:r>
    </w:p>
    <w:p w14:paraId="5962E187" w14:textId="77777777" w:rsidR="00F55B36" w:rsidRPr="00100237" w:rsidRDefault="00F55B36" w:rsidP="001511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</w:pPr>
    </w:p>
    <w:p w14:paraId="266ECA63" w14:textId="588860A4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Групи и Категории</w:t>
      </w:r>
      <w:r w:rsidR="00151153" w:rsidRPr="00100237"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 xml:space="preserve">: </w:t>
      </w:r>
      <w:hyperlink r:id="rId23" w:history="1">
        <w:r w:rsidR="00151153" w:rsidRPr="00100237">
          <w:rPr>
            <w:rFonts w:ascii="Calibri" w:eastAsia="Times New Roman" w:hAnsi="Calibri" w:cs="Calibri"/>
            <w:kern w:val="0"/>
            <w:sz w:val="22"/>
            <w:szCs w:val="22"/>
            <w:u w:val="single"/>
            <w:lang w:val="bg-BG" w:eastAsia="sl-SI"/>
            <w14:ligatures w14:val="none"/>
          </w:rPr>
          <w:t>https://goldendrum.com/competition/groups-and-categories</w:t>
        </w:r>
      </w:hyperlink>
      <w:r w:rsidR="00151153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> </w:t>
      </w:r>
    </w:p>
    <w:p w14:paraId="0357048C" w14:textId="14D4D7B1" w:rsidR="00151153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 xml:space="preserve">Жури на </w:t>
      </w:r>
      <w:r w:rsidR="00151153" w:rsidRPr="00100237"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Golden Drum</w:t>
      </w:r>
      <w:r w:rsidR="00151153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 xml:space="preserve">: </w:t>
      </w:r>
      <w:hyperlink r:id="rId24" w:history="1">
        <w:r w:rsidR="00151153" w:rsidRPr="00100237">
          <w:rPr>
            <w:rFonts w:ascii="Calibri" w:eastAsia="Times New Roman" w:hAnsi="Calibri" w:cs="Calibri"/>
            <w:kern w:val="0"/>
            <w:sz w:val="22"/>
            <w:szCs w:val="22"/>
            <w:u w:val="single"/>
            <w:lang w:val="bg-BG" w:eastAsia="sl-SI"/>
            <w14:ligatures w14:val="none"/>
          </w:rPr>
          <w:t>https://goldendrum.com/competition/juries</w:t>
        </w:r>
      </w:hyperlink>
    </w:p>
    <w:p w14:paraId="02278863" w14:textId="338DF8E5" w:rsidR="00F057F0" w:rsidRPr="00100237" w:rsidRDefault="00F55CA6" w:rsidP="001511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Система за подаване на заявки</w:t>
      </w:r>
      <w:r w:rsidR="00151153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 xml:space="preserve">: </w:t>
      </w:r>
      <w:hyperlink r:id="rId25" w:history="1">
        <w:r w:rsidR="00151153" w:rsidRPr="00100237">
          <w:rPr>
            <w:rFonts w:ascii="Calibri" w:eastAsia="Times New Roman" w:hAnsi="Calibri" w:cs="Calibri"/>
            <w:kern w:val="0"/>
            <w:sz w:val="22"/>
            <w:szCs w:val="22"/>
            <w:u w:val="single"/>
            <w:lang w:val="bg-BG" w:eastAsia="sl-SI"/>
            <w14:ligatures w14:val="none"/>
          </w:rPr>
          <w:t>https://engine.goldendrum.com/</w:t>
        </w:r>
      </w:hyperlink>
    </w:p>
    <w:p w14:paraId="4D5966F8" w14:textId="4CBD225A" w:rsidR="00151153" w:rsidRPr="00100237" w:rsidRDefault="00F55CA6" w:rsidP="006163B7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F55CA6"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Такси за участие</w:t>
      </w:r>
      <w:r w:rsidR="00151153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>:</w:t>
      </w:r>
      <w:r w:rsidR="007261E4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 xml:space="preserve"> </w:t>
      </w:r>
      <w:hyperlink r:id="rId26" w:history="1">
        <w:r w:rsidR="007261E4" w:rsidRPr="00100237">
          <w:rPr>
            <w:rStyle w:val="Hyperlink"/>
            <w:rFonts w:ascii="Calibri" w:eastAsia="Times New Roman" w:hAnsi="Calibri" w:cs="Calibri"/>
            <w:color w:val="auto"/>
            <w:kern w:val="0"/>
            <w:sz w:val="22"/>
            <w:szCs w:val="22"/>
            <w:lang w:val="bg-BG" w:eastAsia="sl-SI"/>
            <w14:ligatures w14:val="none"/>
          </w:rPr>
          <w:t>https://goldendrum.com/competition/competition-fees-payment/one-channel-drum-prices</w:t>
        </w:r>
      </w:hyperlink>
      <w:r w:rsidR="00151153" w:rsidRPr="00100237"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  <w:t> </w:t>
      </w:r>
    </w:p>
    <w:p w14:paraId="0FA30D0F" w14:textId="77777777" w:rsidR="00A06B56" w:rsidRPr="00100237" w:rsidRDefault="00A06B56" w:rsidP="00A06B56">
      <w:pPr>
        <w:spacing w:after="0" w:line="276" w:lineRule="auto"/>
        <w:rPr>
          <w:rFonts w:ascii="Calibri" w:eastAsia="Arial" w:hAnsi="Calibri" w:cs="Calibri"/>
          <w:b/>
          <w:kern w:val="0"/>
          <w:sz w:val="28"/>
          <w:szCs w:val="28"/>
          <w:lang w:val="bg-BG"/>
          <w14:ligatures w14:val="none"/>
        </w:rPr>
      </w:pPr>
    </w:p>
    <w:p w14:paraId="30796268" w14:textId="77777777" w:rsidR="00F55CA6" w:rsidRDefault="00F55CA6" w:rsidP="00151153">
      <w:pPr>
        <w:spacing w:before="240" w:after="0" w:line="240" w:lineRule="auto"/>
        <w:jc w:val="both"/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</w:pPr>
      <w:r w:rsidRPr="00F55CA6">
        <w:rPr>
          <w:rFonts w:ascii="Calibri" w:eastAsia="Arial" w:hAnsi="Calibri" w:cs="Calibri"/>
          <w:b/>
          <w:color w:val="FF0000"/>
          <w:kern w:val="0"/>
          <w:sz w:val="28"/>
          <w:szCs w:val="28"/>
          <w:lang w:val="bg-BG"/>
          <w14:ligatures w14:val="none"/>
        </w:rPr>
        <w:t>МАТЕРИАЛИ ЗА МЕДИИТЕ</w:t>
      </w:r>
    </w:p>
    <w:p w14:paraId="3F5A766D" w14:textId="630DAC4C" w:rsidR="00151153" w:rsidRPr="00100237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Снимки</w:t>
      </w:r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: </w:t>
      </w:r>
      <w:hyperlink r:id="rId27" w:history="1">
        <w:r w:rsidR="00151153"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https://goldendrum.com/press/media-materials</w:t>
        </w:r>
      </w:hyperlink>
      <w:r w:rsidR="00151153"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</w:t>
      </w:r>
    </w:p>
    <w:p w14:paraId="0C7E09C5" w14:textId="77777777" w:rsidR="00151153" w:rsidRPr="00100237" w:rsidRDefault="00151153" w:rsidP="00151153">
      <w:pPr>
        <w:spacing w:after="0" w:line="240" w:lineRule="auto"/>
        <w:rPr>
          <w:rFonts w:ascii="Times New Roman" w:eastAsia="Times New Roman" w:hAnsi="Times New Roman" w:cs="Times New Roman"/>
          <w:kern w:val="0"/>
          <w:lang w:val="bg-BG" w:eastAsia="sl-SI"/>
          <w14:ligatures w14:val="none"/>
        </w:rPr>
      </w:pPr>
    </w:p>
    <w:p w14:paraId="5A4979B2" w14:textId="1980F646" w:rsidR="00151153" w:rsidRPr="00100237" w:rsidRDefault="00F55CA6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Допълнителна информация</w:t>
      </w:r>
      <w:r w:rsidR="00BC2B95" w:rsidRPr="0010023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bg-BG" w:eastAsia="sl-SI"/>
          <w14:ligatures w14:val="none"/>
        </w:rPr>
        <w:t>:</w:t>
      </w:r>
    </w:p>
    <w:p w14:paraId="4FCE852B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E: </w:t>
      </w:r>
      <w:hyperlink r:id="rId28" w:history="1">
        <w:r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press@goldendrum.com</w:t>
        </w:r>
      </w:hyperlink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 </w:t>
      </w:r>
    </w:p>
    <w:p w14:paraId="40D7A4DA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T: + 386 1 439 60 50</w:t>
      </w:r>
    </w:p>
    <w:p w14:paraId="2BDC1E0E" w14:textId="0D90188B" w:rsidR="00151153" w:rsidRPr="00100237" w:rsidRDefault="00F55CA6" w:rsidP="00151153">
      <w:pPr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Социални мрежи</w:t>
      </w:r>
      <w:r w:rsidR="00151153" w:rsidRPr="00100237">
        <w:rPr>
          <w:rFonts w:ascii="Calibri" w:eastAsia="Times New Roman" w:hAnsi="Calibri" w:cs="Calibri"/>
          <w:b/>
          <w:bCs/>
          <w:kern w:val="0"/>
          <w:sz w:val="22"/>
          <w:szCs w:val="22"/>
          <w:lang w:val="bg-BG" w:eastAsia="sl-SI"/>
          <w14:ligatures w14:val="none"/>
        </w:rPr>
        <w:t>:</w:t>
      </w:r>
    </w:p>
    <w:p w14:paraId="3679D747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Instagram: </w:t>
      </w:r>
      <w:hyperlink r:id="rId29" w:history="1">
        <w:r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https://www.instagram.com/goldendrum/</w:t>
        </w:r>
      </w:hyperlink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</w:t>
      </w:r>
    </w:p>
    <w:p w14:paraId="7B44909D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LinkedIn: </w:t>
      </w:r>
      <w:hyperlink r:id="rId30" w:history="1">
        <w:r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https://www.linkedin.com/company/golden-drum-international-festival-of-creativity/</w:t>
        </w:r>
      </w:hyperlink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</w:t>
      </w:r>
    </w:p>
    <w:p w14:paraId="106CBE5D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Facebook: </w:t>
      </w:r>
      <w:hyperlink r:id="rId31" w:history="1">
        <w:r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https://www.facebook.com/GoldenDrumFestival/</w:t>
        </w:r>
      </w:hyperlink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</w:t>
      </w:r>
    </w:p>
    <w:p w14:paraId="5A6620F0" w14:textId="77777777" w:rsidR="00151153" w:rsidRPr="00100237" w:rsidRDefault="00151153" w:rsidP="00151153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Youtube: </w:t>
      </w:r>
      <w:hyperlink r:id="rId32" w:history="1">
        <w:r w:rsidRPr="00100237">
          <w:rPr>
            <w:rFonts w:ascii="Calibri" w:eastAsia="Times New Roman" w:hAnsi="Calibri" w:cs="Calibri"/>
            <w:color w:val="000000"/>
            <w:kern w:val="0"/>
            <w:sz w:val="22"/>
            <w:szCs w:val="22"/>
            <w:u w:val="single"/>
            <w:lang w:val="bg-BG" w:eastAsia="sl-SI"/>
            <w14:ligatures w14:val="none"/>
          </w:rPr>
          <w:t>https://www.youtube.com/user/GoldenDrumFestival</w:t>
        </w:r>
      </w:hyperlink>
      <w:r w:rsidRPr="00100237"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> </w:t>
      </w:r>
    </w:p>
    <w:p w14:paraId="1B0A7E5E" w14:textId="77777777" w:rsidR="00151153" w:rsidRPr="00100237" w:rsidRDefault="00151153" w:rsidP="0015115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</w:p>
    <w:p w14:paraId="56D665FE" w14:textId="77777777" w:rsidR="00BC2B95" w:rsidRPr="00100237" w:rsidRDefault="00BC2B95" w:rsidP="0015115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bg-BG" w:eastAsia="sl-SI"/>
          <w14:ligatures w14:val="none"/>
        </w:rPr>
      </w:pPr>
    </w:p>
    <w:p w14:paraId="34096405" w14:textId="77777777" w:rsidR="00A06B56" w:rsidRPr="00100237" w:rsidRDefault="00A06B56" w:rsidP="001511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bg-BG" w:eastAsia="sl-SI"/>
          <w14:ligatures w14:val="none"/>
        </w:rPr>
      </w:pPr>
    </w:p>
    <w:p w14:paraId="52CAA8BD" w14:textId="77777777" w:rsidR="00BC2B95" w:rsidRPr="00100237" w:rsidRDefault="00BC2B95" w:rsidP="001511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bg-BG" w:eastAsia="sl-SI"/>
          <w14:ligatures w14:val="none"/>
        </w:rPr>
      </w:pPr>
    </w:p>
    <w:p w14:paraId="3E5268F1" w14:textId="78782BF8" w:rsidR="00A06B56" w:rsidRPr="00100237" w:rsidRDefault="0064720D" w:rsidP="00A06B56">
      <w:pPr>
        <w:spacing w:after="0" w:line="276" w:lineRule="auto"/>
        <w:contextualSpacing/>
        <w:jc w:val="both"/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</w:pPr>
      <w:r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>ЗА</w:t>
      </w:r>
      <w:r w:rsidR="00AA72F3" w:rsidRPr="00100237">
        <w:rPr>
          <w:rFonts w:ascii="Calibri" w:eastAsia="Arial" w:hAnsi="Calibri" w:cs="Calibri"/>
          <w:b/>
          <w:color w:val="0000FF"/>
          <w:kern w:val="0"/>
          <w:sz w:val="28"/>
          <w:szCs w:val="28"/>
          <w:lang w:val="bg-BG"/>
          <w14:ligatures w14:val="none"/>
        </w:rPr>
        <w:t xml:space="preserve"> GOLDEN DRUM</w:t>
      </w:r>
    </w:p>
    <w:p w14:paraId="20D538F1" w14:textId="77777777" w:rsidR="00AA72F3" w:rsidRDefault="00AA72F3" w:rsidP="0015115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</w:p>
    <w:p w14:paraId="52E82BDF" w14:textId="6971C46B" w:rsidR="0064720D" w:rsidRPr="00100237" w:rsidRDefault="0064720D" w:rsidP="0015115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</w:pPr>
      <w:r w:rsidRPr="0064720D">
        <w:rPr>
          <w:rFonts w:ascii="Calibri" w:eastAsia="Times New Roman" w:hAnsi="Calibri" w:cs="Calibri"/>
          <w:color w:val="000000"/>
          <w:kern w:val="0"/>
          <w:sz w:val="22"/>
          <w:szCs w:val="22"/>
          <w:lang w:eastAsia="sl-SI"/>
          <w14:ligatures w14:val="none"/>
        </w:rPr>
        <w:t>Фестивалът Golden Drum е създаден с идеята да събере на едно място творци от различните, тогава често определяни като „нови“ европейски страни. </w:t>
      </w:r>
      <w:r w:rsidRPr="0064720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sl-SI"/>
          <w14:ligatures w14:val="none"/>
        </w:rPr>
        <w:t>Преди тридесет и една години</w:t>
      </w:r>
      <w:r w:rsidRPr="0064720D">
        <w:rPr>
          <w:rFonts w:ascii="Calibri" w:eastAsia="Times New Roman" w:hAnsi="Calibri" w:cs="Calibri"/>
          <w:color w:val="000000"/>
          <w:kern w:val="0"/>
          <w:sz w:val="22"/>
          <w:szCs w:val="22"/>
          <w:lang w:eastAsia="sl-SI"/>
          <w14:ligatures w14:val="none"/>
        </w:rPr>
        <w:t xml:space="preserve"> се научихме да играем по правилата, докато танцуваме в ритъма на собствения си барабан. В сферата на рекламата правилата не са насоки, те са платното за нашия артистичен бунт. Ние ги уважаваме, разбираме ги и след това ги изкривяваме в нещо незабравимо и уникално. Golden Drum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</w:t>
      </w:r>
      <w:r w:rsidRPr="0064720D">
        <w:rPr>
          <w:rFonts w:ascii="Calibri" w:eastAsia="Times New Roman" w:hAnsi="Calibri" w:cs="Calibri"/>
          <w:color w:val="000000"/>
          <w:kern w:val="0"/>
          <w:sz w:val="22"/>
          <w:szCs w:val="22"/>
          <w:lang w:eastAsia="sl-SI"/>
          <w14:ligatures w14:val="none"/>
        </w:rPr>
        <w:t>е един от седемте регионални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bg-BG" w:eastAsia="sl-SI"/>
          <w14:ligatures w14:val="none"/>
        </w:rPr>
        <w:t xml:space="preserve"> фестивали</w:t>
      </w:r>
      <w:r w:rsidRPr="0064720D">
        <w:rPr>
          <w:rFonts w:ascii="Calibri" w:eastAsia="Times New Roman" w:hAnsi="Calibri" w:cs="Calibri"/>
          <w:color w:val="000000"/>
          <w:kern w:val="0"/>
          <w:sz w:val="22"/>
          <w:szCs w:val="22"/>
          <w:lang w:eastAsia="sl-SI"/>
          <w14:ligatures w14:val="none"/>
        </w:rPr>
        <w:t>, включени в класацията на WARC.</w:t>
      </w:r>
    </w:p>
    <w:p w14:paraId="3E206F33" w14:textId="77777777" w:rsidR="004975D6" w:rsidRPr="00100237" w:rsidRDefault="004975D6">
      <w:pPr>
        <w:rPr>
          <w:rFonts w:ascii="Calibri" w:hAnsi="Calibri" w:cs="Calibri"/>
          <w:sz w:val="22"/>
          <w:szCs w:val="22"/>
          <w:lang w:val="bg-BG"/>
        </w:rPr>
      </w:pPr>
    </w:p>
    <w:sectPr w:rsidR="004975D6" w:rsidRPr="0010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070"/>
    <w:multiLevelType w:val="hybridMultilevel"/>
    <w:tmpl w:val="55D67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7016"/>
    <w:multiLevelType w:val="hybridMultilevel"/>
    <w:tmpl w:val="16D42C48"/>
    <w:lvl w:ilvl="0" w:tplc="7DA6D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659C6"/>
    <w:multiLevelType w:val="hybridMultilevel"/>
    <w:tmpl w:val="16D42C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69BC"/>
    <w:multiLevelType w:val="hybridMultilevel"/>
    <w:tmpl w:val="16D42C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51660">
    <w:abstractNumId w:val="1"/>
  </w:num>
  <w:num w:numId="2" w16cid:durableId="1767575261">
    <w:abstractNumId w:val="0"/>
  </w:num>
  <w:num w:numId="3" w16cid:durableId="401147661">
    <w:abstractNumId w:val="3"/>
  </w:num>
  <w:num w:numId="4" w16cid:durableId="139882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D0"/>
    <w:rsid w:val="000242B5"/>
    <w:rsid w:val="0003142E"/>
    <w:rsid w:val="0004758D"/>
    <w:rsid w:val="00064C7B"/>
    <w:rsid w:val="00086837"/>
    <w:rsid w:val="00097A9D"/>
    <w:rsid w:val="000A14E8"/>
    <w:rsid w:val="000A67F9"/>
    <w:rsid w:val="000B05EF"/>
    <w:rsid w:val="00100237"/>
    <w:rsid w:val="00104182"/>
    <w:rsid w:val="00104644"/>
    <w:rsid w:val="00117D3E"/>
    <w:rsid w:val="00122E05"/>
    <w:rsid w:val="001321FC"/>
    <w:rsid w:val="00136149"/>
    <w:rsid w:val="001402A3"/>
    <w:rsid w:val="00144552"/>
    <w:rsid w:val="00151153"/>
    <w:rsid w:val="00165C52"/>
    <w:rsid w:val="00171257"/>
    <w:rsid w:val="0018564F"/>
    <w:rsid w:val="001A1309"/>
    <w:rsid w:val="001A7CEB"/>
    <w:rsid w:val="001C117D"/>
    <w:rsid w:val="001D476E"/>
    <w:rsid w:val="001E41E2"/>
    <w:rsid w:val="001E70BB"/>
    <w:rsid w:val="002067B7"/>
    <w:rsid w:val="00220395"/>
    <w:rsid w:val="00240D0A"/>
    <w:rsid w:val="002411DF"/>
    <w:rsid w:val="00243DCA"/>
    <w:rsid w:val="00252D90"/>
    <w:rsid w:val="00253954"/>
    <w:rsid w:val="00286711"/>
    <w:rsid w:val="00290F3E"/>
    <w:rsid w:val="002A1E37"/>
    <w:rsid w:val="002A6F67"/>
    <w:rsid w:val="002B0D75"/>
    <w:rsid w:val="002B2C8B"/>
    <w:rsid w:val="002B7381"/>
    <w:rsid w:val="002D448F"/>
    <w:rsid w:val="002F3523"/>
    <w:rsid w:val="00306E5E"/>
    <w:rsid w:val="003155C7"/>
    <w:rsid w:val="0031608F"/>
    <w:rsid w:val="00321F5E"/>
    <w:rsid w:val="00324CEB"/>
    <w:rsid w:val="0032634B"/>
    <w:rsid w:val="003410BC"/>
    <w:rsid w:val="0034527E"/>
    <w:rsid w:val="0037425A"/>
    <w:rsid w:val="003805EB"/>
    <w:rsid w:val="00385C1E"/>
    <w:rsid w:val="003910B6"/>
    <w:rsid w:val="003940C1"/>
    <w:rsid w:val="003964A0"/>
    <w:rsid w:val="003A4947"/>
    <w:rsid w:val="003B4025"/>
    <w:rsid w:val="003B403C"/>
    <w:rsid w:val="003C3DE2"/>
    <w:rsid w:val="003F1AFB"/>
    <w:rsid w:val="00402F2B"/>
    <w:rsid w:val="00431412"/>
    <w:rsid w:val="0043795A"/>
    <w:rsid w:val="00440CAA"/>
    <w:rsid w:val="00441AB2"/>
    <w:rsid w:val="00457634"/>
    <w:rsid w:val="004749D1"/>
    <w:rsid w:val="0047637F"/>
    <w:rsid w:val="00487A8E"/>
    <w:rsid w:val="004941F6"/>
    <w:rsid w:val="004975D6"/>
    <w:rsid w:val="004A20D5"/>
    <w:rsid w:val="004A4778"/>
    <w:rsid w:val="004A5592"/>
    <w:rsid w:val="004C2ADD"/>
    <w:rsid w:val="004D7E09"/>
    <w:rsid w:val="004E1ADF"/>
    <w:rsid w:val="004E5EB2"/>
    <w:rsid w:val="004E60F2"/>
    <w:rsid w:val="004F3E68"/>
    <w:rsid w:val="005014F1"/>
    <w:rsid w:val="00504844"/>
    <w:rsid w:val="00520D53"/>
    <w:rsid w:val="00521BD2"/>
    <w:rsid w:val="00527E0E"/>
    <w:rsid w:val="00536C28"/>
    <w:rsid w:val="00541528"/>
    <w:rsid w:val="0055354E"/>
    <w:rsid w:val="005739FA"/>
    <w:rsid w:val="00590A7A"/>
    <w:rsid w:val="00595738"/>
    <w:rsid w:val="0059673D"/>
    <w:rsid w:val="005B4A84"/>
    <w:rsid w:val="005C51E3"/>
    <w:rsid w:val="005D5F48"/>
    <w:rsid w:val="005D6066"/>
    <w:rsid w:val="005E1377"/>
    <w:rsid w:val="005F053F"/>
    <w:rsid w:val="00614E6C"/>
    <w:rsid w:val="006163B7"/>
    <w:rsid w:val="006213A1"/>
    <w:rsid w:val="006354F5"/>
    <w:rsid w:val="0064720D"/>
    <w:rsid w:val="006704D6"/>
    <w:rsid w:val="00673629"/>
    <w:rsid w:val="00673CB9"/>
    <w:rsid w:val="00687037"/>
    <w:rsid w:val="006D3A70"/>
    <w:rsid w:val="00707D69"/>
    <w:rsid w:val="007114D8"/>
    <w:rsid w:val="007139EC"/>
    <w:rsid w:val="00724E9A"/>
    <w:rsid w:val="007261E4"/>
    <w:rsid w:val="00732E82"/>
    <w:rsid w:val="00732F76"/>
    <w:rsid w:val="00733E7A"/>
    <w:rsid w:val="007379EE"/>
    <w:rsid w:val="00770478"/>
    <w:rsid w:val="00770E40"/>
    <w:rsid w:val="0077321E"/>
    <w:rsid w:val="00792580"/>
    <w:rsid w:val="007945FA"/>
    <w:rsid w:val="007A4290"/>
    <w:rsid w:val="00804DBC"/>
    <w:rsid w:val="008333CD"/>
    <w:rsid w:val="008454DD"/>
    <w:rsid w:val="00847CE7"/>
    <w:rsid w:val="0087257D"/>
    <w:rsid w:val="00875493"/>
    <w:rsid w:val="00891889"/>
    <w:rsid w:val="008A3391"/>
    <w:rsid w:val="008A546D"/>
    <w:rsid w:val="008B072D"/>
    <w:rsid w:val="008C2674"/>
    <w:rsid w:val="008D527A"/>
    <w:rsid w:val="00907746"/>
    <w:rsid w:val="00911D64"/>
    <w:rsid w:val="00940A76"/>
    <w:rsid w:val="00945A1B"/>
    <w:rsid w:val="00945ED9"/>
    <w:rsid w:val="009558C9"/>
    <w:rsid w:val="009A0425"/>
    <w:rsid w:val="009B6830"/>
    <w:rsid w:val="009C24D1"/>
    <w:rsid w:val="009C3C05"/>
    <w:rsid w:val="009E2921"/>
    <w:rsid w:val="009F0D79"/>
    <w:rsid w:val="00A02E14"/>
    <w:rsid w:val="00A038E1"/>
    <w:rsid w:val="00A06B56"/>
    <w:rsid w:val="00A0766C"/>
    <w:rsid w:val="00A41CD0"/>
    <w:rsid w:val="00A434D2"/>
    <w:rsid w:val="00A603E5"/>
    <w:rsid w:val="00A677D5"/>
    <w:rsid w:val="00A67AFB"/>
    <w:rsid w:val="00A701E7"/>
    <w:rsid w:val="00A7234D"/>
    <w:rsid w:val="00A73091"/>
    <w:rsid w:val="00A77AE0"/>
    <w:rsid w:val="00A842E6"/>
    <w:rsid w:val="00A9080A"/>
    <w:rsid w:val="00A91DBA"/>
    <w:rsid w:val="00A93A7E"/>
    <w:rsid w:val="00A95006"/>
    <w:rsid w:val="00A9528C"/>
    <w:rsid w:val="00A97A35"/>
    <w:rsid w:val="00AA5E5E"/>
    <w:rsid w:val="00AA72F3"/>
    <w:rsid w:val="00AC17BA"/>
    <w:rsid w:val="00AC3936"/>
    <w:rsid w:val="00AD7DC2"/>
    <w:rsid w:val="00AF3931"/>
    <w:rsid w:val="00AF7812"/>
    <w:rsid w:val="00B10759"/>
    <w:rsid w:val="00B23386"/>
    <w:rsid w:val="00B23CC7"/>
    <w:rsid w:val="00B26155"/>
    <w:rsid w:val="00B42872"/>
    <w:rsid w:val="00B434E8"/>
    <w:rsid w:val="00B43E84"/>
    <w:rsid w:val="00B57FCC"/>
    <w:rsid w:val="00B72603"/>
    <w:rsid w:val="00B75300"/>
    <w:rsid w:val="00B75881"/>
    <w:rsid w:val="00BA1294"/>
    <w:rsid w:val="00BA3F10"/>
    <w:rsid w:val="00BA7445"/>
    <w:rsid w:val="00BB245B"/>
    <w:rsid w:val="00BB485E"/>
    <w:rsid w:val="00BB5D49"/>
    <w:rsid w:val="00BC2B95"/>
    <w:rsid w:val="00BD07E0"/>
    <w:rsid w:val="00BD5586"/>
    <w:rsid w:val="00BE768C"/>
    <w:rsid w:val="00BF21DB"/>
    <w:rsid w:val="00BF4BF9"/>
    <w:rsid w:val="00BF7A38"/>
    <w:rsid w:val="00C004D6"/>
    <w:rsid w:val="00C01C08"/>
    <w:rsid w:val="00C23430"/>
    <w:rsid w:val="00C50984"/>
    <w:rsid w:val="00C50C1A"/>
    <w:rsid w:val="00C61037"/>
    <w:rsid w:val="00C7661F"/>
    <w:rsid w:val="00C77FC2"/>
    <w:rsid w:val="00C83112"/>
    <w:rsid w:val="00C83E86"/>
    <w:rsid w:val="00C92A0E"/>
    <w:rsid w:val="00CD16DD"/>
    <w:rsid w:val="00CE2D2B"/>
    <w:rsid w:val="00CE45AF"/>
    <w:rsid w:val="00CE60BE"/>
    <w:rsid w:val="00D00D18"/>
    <w:rsid w:val="00D02057"/>
    <w:rsid w:val="00D04EAC"/>
    <w:rsid w:val="00D10BD4"/>
    <w:rsid w:val="00D11BEA"/>
    <w:rsid w:val="00D174CF"/>
    <w:rsid w:val="00D30D48"/>
    <w:rsid w:val="00D47980"/>
    <w:rsid w:val="00D72CB3"/>
    <w:rsid w:val="00D95399"/>
    <w:rsid w:val="00D972D2"/>
    <w:rsid w:val="00DA1ABE"/>
    <w:rsid w:val="00DA7523"/>
    <w:rsid w:val="00DB76F8"/>
    <w:rsid w:val="00DD6CC7"/>
    <w:rsid w:val="00DF353F"/>
    <w:rsid w:val="00DF48A3"/>
    <w:rsid w:val="00E021E2"/>
    <w:rsid w:val="00E11903"/>
    <w:rsid w:val="00E14DDD"/>
    <w:rsid w:val="00E33C56"/>
    <w:rsid w:val="00E42627"/>
    <w:rsid w:val="00E4352E"/>
    <w:rsid w:val="00E4708A"/>
    <w:rsid w:val="00E5413B"/>
    <w:rsid w:val="00E544C6"/>
    <w:rsid w:val="00E563A8"/>
    <w:rsid w:val="00E56994"/>
    <w:rsid w:val="00E56BD9"/>
    <w:rsid w:val="00E6616A"/>
    <w:rsid w:val="00E67FF9"/>
    <w:rsid w:val="00E73B8E"/>
    <w:rsid w:val="00E775AE"/>
    <w:rsid w:val="00E87D01"/>
    <w:rsid w:val="00E90FF6"/>
    <w:rsid w:val="00E96A54"/>
    <w:rsid w:val="00E97817"/>
    <w:rsid w:val="00EA6BB6"/>
    <w:rsid w:val="00EC73C8"/>
    <w:rsid w:val="00ED0BB2"/>
    <w:rsid w:val="00ED4189"/>
    <w:rsid w:val="00ED7565"/>
    <w:rsid w:val="00EE61D8"/>
    <w:rsid w:val="00F057F0"/>
    <w:rsid w:val="00F24912"/>
    <w:rsid w:val="00F306BC"/>
    <w:rsid w:val="00F31A81"/>
    <w:rsid w:val="00F32D79"/>
    <w:rsid w:val="00F347CD"/>
    <w:rsid w:val="00F55B36"/>
    <w:rsid w:val="00F55CA6"/>
    <w:rsid w:val="00F56CD3"/>
    <w:rsid w:val="00F72D1C"/>
    <w:rsid w:val="00FA04DD"/>
    <w:rsid w:val="00FA5D80"/>
    <w:rsid w:val="00FB247A"/>
    <w:rsid w:val="00FB7E14"/>
    <w:rsid w:val="00FC09DC"/>
    <w:rsid w:val="00FD3855"/>
    <w:rsid w:val="00FD734C"/>
    <w:rsid w:val="00FF4B5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A9CF"/>
  <w15:chartTrackingRefBased/>
  <w15:docId w15:val="{EFE11FDE-B5AF-455E-BD95-F8A6E80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56"/>
  </w:style>
  <w:style w:type="paragraph" w:styleId="Heading1">
    <w:name w:val="heading 1"/>
    <w:basedOn w:val="Normal"/>
    <w:next w:val="Normal"/>
    <w:link w:val="Heading1Char"/>
    <w:uiPriority w:val="9"/>
    <w:qFormat/>
    <w:rsid w:val="00A4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C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C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C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49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2D2B"/>
    <w:pPr>
      <w:spacing w:after="0" w:line="240" w:lineRule="auto"/>
    </w:pPr>
  </w:style>
  <w:style w:type="paragraph" w:styleId="NoSpacing">
    <w:name w:val="No Spacing"/>
    <w:uiPriority w:val="1"/>
    <w:qFormat/>
    <w:rsid w:val="00520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ieawards.global/" TargetMode="External"/><Relationship Id="rId18" Type="http://schemas.openxmlformats.org/officeDocument/2006/relationships/hyperlink" Target="https://www.thedrum.com/lists/world-creative-rankings" TargetMode="External"/><Relationship Id="rId26" Type="http://schemas.openxmlformats.org/officeDocument/2006/relationships/hyperlink" Target="https://goldendrum.com/competition/competition-fees-payment/one-channel-drum-pri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ldendrum.com/attend/delegate-fe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ldendrum.com/competition/groups-and-categories/section-omni-channel-drum" TargetMode="External"/><Relationship Id="rId12" Type="http://schemas.openxmlformats.org/officeDocument/2006/relationships/hyperlink" Target="https://www.thenetworkone.com/" TargetMode="External"/><Relationship Id="rId17" Type="http://schemas.openxmlformats.org/officeDocument/2006/relationships/hyperlink" Target="https://www.warc.com/creative/rankings/creative-100" TargetMode="External"/><Relationship Id="rId25" Type="http://schemas.openxmlformats.org/officeDocument/2006/relationships/hyperlink" Target="https://engine.goldendrum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dforum.com/" TargetMode="External"/><Relationship Id="rId20" Type="http://schemas.openxmlformats.org/officeDocument/2006/relationships/hyperlink" Target="https://goldendrum.com/competition/competition-fees-payment/one-channel-drum-prices" TargetMode="External"/><Relationship Id="rId29" Type="http://schemas.openxmlformats.org/officeDocument/2006/relationships/hyperlink" Target="https://www.instagram.com/goldendru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ldendrum.com/competition/groups-and-categories/section-one-channel-drum" TargetMode="External"/><Relationship Id="rId11" Type="http://schemas.openxmlformats.org/officeDocument/2006/relationships/hyperlink" Target="https://goldendrum.com/competition/groups-and-categories/section-all-juries" TargetMode="External"/><Relationship Id="rId24" Type="http://schemas.openxmlformats.org/officeDocument/2006/relationships/hyperlink" Target="https://goldendrum.com/competition/juries" TargetMode="External"/><Relationship Id="rId32" Type="http://schemas.openxmlformats.org/officeDocument/2006/relationships/hyperlink" Target="https://www.youtube.com/user/GoldenDrumFestiv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bbonline.com/immortals?edition=international" TargetMode="External"/><Relationship Id="rId23" Type="http://schemas.openxmlformats.org/officeDocument/2006/relationships/hyperlink" Target="https://goldendrum.com/competition/groups-and-categories" TargetMode="External"/><Relationship Id="rId28" Type="http://schemas.openxmlformats.org/officeDocument/2006/relationships/hyperlink" Target="mailto:press@goldendrum.com" TargetMode="External"/><Relationship Id="rId10" Type="http://schemas.openxmlformats.org/officeDocument/2006/relationships/hyperlink" Target="https://goldendrum.com/competition/groups-and-categories/section-creative-business-excellence-drum" TargetMode="External"/><Relationship Id="rId19" Type="http://schemas.openxmlformats.org/officeDocument/2006/relationships/hyperlink" Target="https://www.adforum.com/" TargetMode="External"/><Relationship Id="rId31" Type="http://schemas.openxmlformats.org/officeDocument/2006/relationships/hyperlink" Target="https://www.facebook.com/GoldenDrumFestiv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ldendrum.com/competition/groups-and-categories/section-creative-media-exellence" TargetMode="External"/><Relationship Id="rId14" Type="http://schemas.openxmlformats.org/officeDocument/2006/relationships/hyperlink" Target="https://www.lbbonline.com/?edition=international" TargetMode="External"/><Relationship Id="rId22" Type="http://schemas.openxmlformats.org/officeDocument/2006/relationships/hyperlink" Target="https://goldendrum.com/about/sponsors-and-partners" TargetMode="External"/><Relationship Id="rId27" Type="http://schemas.openxmlformats.org/officeDocument/2006/relationships/hyperlink" Target="https://goldendrum.com/press/media-materials" TargetMode="External"/><Relationship Id="rId30" Type="http://schemas.openxmlformats.org/officeDocument/2006/relationships/hyperlink" Target="https://www.linkedin.com/company/golden-drum-international-festival-of-creativity/" TargetMode="External"/><Relationship Id="rId8" Type="http://schemas.openxmlformats.org/officeDocument/2006/relationships/hyperlink" Target="https://goldendrum.com/competition/groups-and-categories/section-craft-dru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4D9D17-E665-4DCA-8877-9E0A1F3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Maroša</dc:creator>
  <cp:keywords/>
  <dc:description/>
  <cp:lastModifiedBy>Iva Grigorova</cp:lastModifiedBy>
  <cp:revision>3</cp:revision>
  <dcterms:created xsi:type="dcterms:W3CDTF">2025-03-10T09:58:00Z</dcterms:created>
  <dcterms:modified xsi:type="dcterms:W3CDTF">2025-03-10T09:59:00Z</dcterms:modified>
</cp:coreProperties>
</file>